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56A7" w:rsidRPr="0001117F" w:rsidRDefault="00C83829" w:rsidP="00C83829">
      <w:pPr>
        <w:jc w:val="center"/>
        <w:rPr>
          <w:rFonts w:ascii="Arial" w:hAnsi="Arial" w:cs="Arial"/>
          <w:b/>
          <w:sz w:val="26"/>
          <w:szCs w:val="26"/>
          <w:lang w:val="es-MX"/>
        </w:rPr>
      </w:pPr>
      <w:r w:rsidRPr="0001117F">
        <w:rPr>
          <w:rFonts w:ascii="Arial" w:hAnsi="Arial" w:cs="Arial"/>
          <w:b/>
          <w:sz w:val="26"/>
          <w:szCs w:val="26"/>
          <w:lang w:val="es-MX"/>
        </w:rPr>
        <w:t>INTRODUCCION</w:t>
      </w:r>
    </w:p>
    <w:p w:rsidR="00C83829" w:rsidRPr="0001117F" w:rsidRDefault="00C83829">
      <w:pPr>
        <w:rPr>
          <w:rFonts w:ascii="Arial" w:hAnsi="Arial" w:cs="Arial"/>
          <w:sz w:val="26"/>
          <w:szCs w:val="26"/>
          <w:lang w:val="es-MX"/>
        </w:rPr>
      </w:pPr>
    </w:p>
    <w:p w:rsidR="007D30C6" w:rsidRPr="0001117F" w:rsidRDefault="007D30C6" w:rsidP="007D30C6">
      <w:pPr>
        <w:rPr>
          <w:rFonts w:ascii="Arial" w:hAnsi="Arial" w:cs="Arial"/>
          <w:sz w:val="26"/>
          <w:szCs w:val="26"/>
        </w:rPr>
      </w:pPr>
      <w:r w:rsidRPr="0001117F">
        <w:rPr>
          <w:rFonts w:ascii="Arial" w:hAnsi="Arial" w:cs="Arial"/>
          <w:sz w:val="26"/>
          <w:szCs w:val="26"/>
          <w:lang w:val="es-MX"/>
        </w:rPr>
        <w:t xml:space="preserve">Freud considera que el miedo a la muerte.  </w:t>
      </w:r>
      <w:proofErr w:type="gramStart"/>
      <w:r w:rsidRPr="0001117F">
        <w:rPr>
          <w:rFonts w:ascii="Arial" w:hAnsi="Arial" w:cs="Arial"/>
          <w:sz w:val="26"/>
          <w:szCs w:val="26"/>
          <w:lang w:val="es-ES_tradnl"/>
        </w:rPr>
        <w:t>la</w:t>
      </w:r>
      <w:proofErr w:type="gramEnd"/>
      <w:r w:rsidRPr="0001117F">
        <w:rPr>
          <w:rFonts w:ascii="Arial" w:hAnsi="Arial" w:cs="Arial"/>
          <w:sz w:val="26"/>
          <w:szCs w:val="26"/>
          <w:lang w:val="es-ES_tradnl"/>
        </w:rPr>
        <w:t xml:space="preserve"> </w:t>
      </w:r>
      <w:proofErr w:type="spellStart"/>
      <w:r w:rsidRPr="0001117F">
        <w:rPr>
          <w:rFonts w:ascii="Arial" w:hAnsi="Arial" w:cs="Arial"/>
          <w:sz w:val="26"/>
          <w:szCs w:val="26"/>
          <w:lang w:val="es-ES_tradnl"/>
        </w:rPr>
        <w:t>tanatofobia</w:t>
      </w:r>
      <w:proofErr w:type="spellEnd"/>
      <w:r w:rsidRPr="0001117F">
        <w:rPr>
          <w:rFonts w:ascii="Arial" w:hAnsi="Arial" w:cs="Arial"/>
          <w:sz w:val="26"/>
          <w:szCs w:val="26"/>
          <w:lang w:val="es-ES_tradnl"/>
        </w:rPr>
        <w:t>, como él la llamaba, era meramente una desazón que provenía de una fuente de preocupación más profunda. No era a la muerte a lo que le temía la gente, porque “Nuestra propia muerte es bastante inimaginable… En lo profundo, nadie cree en su propia muerte, o diciéndolo de otra manera, en el inconsciente cada uno de nosotros está convencido de su propia inmortalidad”.</w:t>
      </w:r>
    </w:p>
    <w:p w:rsidR="007D30C6" w:rsidRPr="0001117F" w:rsidRDefault="007D30C6" w:rsidP="007D30C6">
      <w:pPr>
        <w:rPr>
          <w:rFonts w:ascii="Arial" w:hAnsi="Arial" w:cs="Arial"/>
          <w:sz w:val="26"/>
          <w:szCs w:val="26"/>
        </w:rPr>
      </w:pPr>
      <w:r w:rsidRPr="0001117F">
        <w:rPr>
          <w:rFonts w:ascii="Arial" w:hAnsi="Arial" w:cs="Arial"/>
          <w:sz w:val="26"/>
          <w:szCs w:val="26"/>
          <w:lang w:val="es-ES_tradnl"/>
        </w:rPr>
        <w:t>Las personas que expresan temores relacionados con la muerte, entonces, en realidad están tratando de enfrentarse a sus conflictos infantiles no resueltos, mismos que no pueden hacer conscientes y expresarlos abiertamente.</w:t>
      </w:r>
    </w:p>
    <w:p w:rsidR="00C83829" w:rsidRPr="0001117F" w:rsidRDefault="007D30C6" w:rsidP="007D30C6">
      <w:pPr>
        <w:rPr>
          <w:rFonts w:ascii="Arial" w:hAnsi="Arial" w:cs="Arial"/>
          <w:sz w:val="26"/>
          <w:szCs w:val="26"/>
        </w:rPr>
      </w:pPr>
      <w:r w:rsidRPr="0001117F">
        <w:rPr>
          <w:rFonts w:ascii="Arial" w:hAnsi="Arial" w:cs="Arial"/>
          <w:sz w:val="26"/>
          <w:szCs w:val="26"/>
        </w:rPr>
        <w:t>Los miedos primarios entonces serían la génesis del miedo a la muerte.</w:t>
      </w:r>
    </w:p>
    <w:p w:rsidR="007D30C6" w:rsidRPr="0001117F" w:rsidRDefault="007D30C6" w:rsidP="007D30C6">
      <w:pPr>
        <w:rPr>
          <w:rFonts w:ascii="Arial" w:hAnsi="Arial" w:cs="Arial"/>
          <w:sz w:val="26"/>
          <w:szCs w:val="26"/>
        </w:rPr>
      </w:pPr>
    </w:p>
    <w:p w:rsidR="007D30C6" w:rsidRPr="0001117F" w:rsidRDefault="007D30C6" w:rsidP="007D30C6">
      <w:pPr>
        <w:rPr>
          <w:rFonts w:ascii="Arial" w:hAnsi="Arial" w:cs="Arial"/>
          <w:sz w:val="26"/>
          <w:szCs w:val="26"/>
        </w:rPr>
      </w:pPr>
      <w:r w:rsidRPr="0001117F">
        <w:rPr>
          <w:rFonts w:ascii="Arial" w:hAnsi="Arial" w:cs="Arial"/>
          <w:sz w:val="26"/>
          <w:szCs w:val="26"/>
          <w:lang w:val="es-ES_tradnl"/>
        </w:rPr>
        <w:t xml:space="preserve">La reducción que hace Freud de  los temores ante la muerte, a una cubierta neurótica, no recibió ningún reto serio, hasta la aparición del libro de </w:t>
      </w:r>
      <w:proofErr w:type="spellStart"/>
      <w:r w:rsidRPr="0001117F">
        <w:rPr>
          <w:rFonts w:ascii="Arial" w:hAnsi="Arial" w:cs="Arial"/>
          <w:b/>
          <w:bCs/>
          <w:sz w:val="26"/>
          <w:szCs w:val="26"/>
          <w:lang w:val="es-ES_tradnl"/>
        </w:rPr>
        <w:t>Ernest</w:t>
      </w:r>
      <w:proofErr w:type="spellEnd"/>
      <w:r w:rsidRPr="0001117F">
        <w:rPr>
          <w:rFonts w:ascii="Arial" w:hAnsi="Arial" w:cs="Arial"/>
          <w:b/>
          <w:bCs/>
          <w:sz w:val="26"/>
          <w:szCs w:val="26"/>
          <w:lang w:val="es-ES_tradnl"/>
        </w:rPr>
        <w:t xml:space="preserve"> Becker</w:t>
      </w:r>
      <w:r w:rsidRPr="0001117F">
        <w:rPr>
          <w:rFonts w:ascii="Arial" w:hAnsi="Arial" w:cs="Arial"/>
          <w:sz w:val="26"/>
          <w:szCs w:val="26"/>
          <w:lang w:val="es-ES_tradnl"/>
        </w:rPr>
        <w:t>, publicado en 1973 y titulado “</w:t>
      </w:r>
      <w:proofErr w:type="spellStart"/>
      <w:r w:rsidRPr="0001117F">
        <w:rPr>
          <w:rFonts w:ascii="Arial" w:hAnsi="Arial" w:cs="Arial"/>
          <w:sz w:val="26"/>
          <w:szCs w:val="26"/>
          <w:lang w:val="es-ES_tradnl"/>
        </w:rPr>
        <w:t>The</w:t>
      </w:r>
      <w:proofErr w:type="spellEnd"/>
      <w:r w:rsidRPr="0001117F">
        <w:rPr>
          <w:rFonts w:ascii="Arial" w:hAnsi="Arial" w:cs="Arial"/>
          <w:sz w:val="26"/>
          <w:szCs w:val="26"/>
          <w:lang w:val="es-ES_tradnl"/>
        </w:rPr>
        <w:t xml:space="preserve"> </w:t>
      </w:r>
      <w:proofErr w:type="spellStart"/>
      <w:r w:rsidRPr="0001117F">
        <w:rPr>
          <w:rFonts w:ascii="Arial" w:hAnsi="Arial" w:cs="Arial"/>
          <w:sz w:val="26"/>
          <w:szCs w:val="26"/>
          <w:lang w:val="es-ES_tradnl"/>
        </w:rPr>
        <w:t>Denial</w:t>
      </w:r>
      <w:proofErr w:type="spellEnd"/>
      <w:r w:rsidRPr="0001117F">
        <w:rPr>
          <w:rFonts w:ascii="Arial" w:hAnsi="Arial" w:cs="Arial"/>
          <w:sz w:val="26"/>
          <w:szCs w:val="26"/>
          <w:lang w:val="es-ES_tradnl"/>
        </w:rPr>
        <w:t xml:space="preserve"> of </w:t>
      </w:r>
      <w:proofErr w:type="spellStart"/>
      <w:r w:rsidRPr="0001117F">
        <w:rPr>
          <w:rFonts w:ascii="Arial" w:hAnsi="Arial" w:cs="Arial"/>
          <w:sz w:val="26"/>
          <w:szCs w:val="26"/>
          <w:lang w:val="es-ES_tradnl"/>
        </w:rPr>
        <w:t>Death</w:t>
      </w:r>
      <w:proofErr w:type="spellEnd"/>
      <w:r w:rsidRPr="0001117F">
        <w:rPr>
          <w:rFonts w:ascii="Arial" w:hAnsi="Arial" w:cs="Arial"/>
          <w:sz w:val="26"/>
          <w:szCs w:val="26"/>
          <w:lang w:val="es-ES_tradnl"/>
        </w:rPr>
        <w:t>”.</w:t>
      </w:r>
    </w:p>
    <w:p w:rsidR="007D30C6" w:rsidRPr="0001117F" w:rsidRDefault="007D30C6" w:rsidP="007D30C6">
      <w:pPr>
        <w:rPr>
          <w:rFonts w:ascii="Arial" w:hAnsi="Arial" w:cs="Arial"/>
          <w:sz w:val="26"/>
          <w:szCs w:val="26"/>
        </w:rPr>
      </w:pPr>
      <w:r w:rsidRPr="0001117F">
        <w:rPr>
          <w:rFonts w:ascii="Arial" w:hAnsi="Arial" w:cs="Arial"/>
          <w:sz w:val="26"/>
          <w:szCs w:val="26"/>
          <w:lang w:val="es-ES_tradnl"/>
        </w:rPr>
        <w:t>El punto de vista existencialista de Becker, resaltó la teoría de la ansiedad ante la muerte como un tema capital.</w:t>
      </w:r>
      <w:r w:rsidRPr="0001117F">
        <w:rPr>
          <w:rFonts w:ascii="Arial" w:hAnsi="Arial" w:cs="Arial"/>
          <w:sz w:val="26"/>
          <w:szCs w:val="26"/>
        </w:rPr>
        <w:t xml:space="preserve"> </w:t>
      </w:r>
      <w:r w:rsidRPr="0001117F">
        <w:rPr>
          <w:rFonts w:ascii="Arial" w:hAnsi="Arial" w:cs="Arial"/>
          <w:sz w:val="26"/>
          <w:szCs w:val="26"/>
          <w:lang w:val="es-ES_tradnl"/>
        </w:rPr>
        <w:t>No solo es real la ansiedad ante la muerte, sino que es la fuente más profunda de preocupación de la gente. Esta ansiedad es tan intensa que genera muchos, si no es que todos, los miedos y fobias específicas que las personas experimentan en su vida diaria.</w:t>
      </w:r>
    </w:p>
    <w:p w:rsidR="007D30C6" w:rsidRPr="0001117F" w:rsidRDefault="007D30C6" w:rsidP="007D30C6">
      <w:pPr>
        <w:rPr>
          <w:rFonts w:ascii="Arial" w:hAnsi="Arial" w:cs="Arial"/>
          <w:sz w:val="26"/>
          <w:szCs w:val="26"/>
        </w:rPr>
      </w:pPr>
      <w:r w:rsidRPr="0001117F">
        <w:rPr>
          <w:rFonts w:ascii="Arial" w:hAnsi="Arial" w:cs="Arial"/>
          <w:sz w:val="26"/>
          <w:szCs w:val="26"/>
          <w:lang w:val="es-ES_tradnl"/>
        </w:rPr>
        <w:t>Los miedos de estar solo o de estar confinado en un espacio estrecho, por ejemplo, son miedos cuya conexión con la muerte es fácil de rastrear y así mismo lo es la necesidad de luces brillantes y de ruido. Resulta más confortable, más apropiado para mantener nuestra auto-imagen, el transformar la ansiedad subyacente en una variedad de pequeñas aversiones.</w:t>
      </w:r>
    </w:p>
    <w:p w:rsidR="007D30C6" w:rsidRPr="0001117F" w:rsidRDefault="007D30C6" w:rsidP="007D30C6">
      <w:pPr>
        <w:rPr>
          <w:rFonts w:ascii="Arial" w:hAnsi="Arial" w:cs="Arial"/>
          <w:sz w:val="26"/>
          <w:szCs w:val="26"/>
        </w:rPr>
      </w:pPr>
      <w:r w:rsidRPr="0001117F">
        <w:rPr>
          <w:rFonts w:ascii="Arial" w:hAnsi="Arial" w:cs="Arial"/>
          <w:sz w:val="26"/>
          <w:szCs w:val="26"/>
          <w:lang w:val="es-ES_tradnl"/>
        </w:rPr>
        <w:t>De acuerdo con Becker, buena parte de los comportamientos cotidianos de la gente consisten en intentos de negar la muerte y consecuentemente, mantener en control su ansiedad básica.</w:t>
      </w:r>
    </w:p>
    <w:p w:rsidR="007D30C6" w:rsidRPr="0001117F" w:rsidRDefault="007D30C6" w:rsidP="007D30C6">
      <w:pPr>
        <w:rPr>
          <w:rFonts w:ascii="Arial" w:hAnsi="Arial" w:cs="Arial"/>
          <w:sz w:val="26"/>
          <w:szCs w:val="26"/>
          <w:lang w:val="es-ES_tradnl"/>
        </w:rPr>
      </w:pPr>
      <w:r w:rsidRPr="0001117F">
        <w:rPr>
          <w:rFonts w:ascii="Arial" w:hAnsi="Arial" w:cs="Arial"/>
          <w:sz w:val="26"/>
          <w:szCs w:val="26"/>
          <w:lang w:val="es-ES_tradnl"/>
        </w:rPr>
        <w:t>Becker sugiere también que aquí es donde se vuelve crucial la sociedad, ya que muchas de las prácticas y las creencias están al servicio de negar la muerte y reducir la ansiedad experimentada.  Los servicios funerarios con sus flores y homilías o el sistema médico con su actitud evasiva.</w:t>
      </w:r>
    </w:p>
    <w:p w:rsidR="009A2795" w:rsidRPr="0001117F" w:rsidRDefault="009A2795" w:rsidP="007D30C6">
      <w:pPr>
        <w:rPr>
          <w:rFonts w:ascii="Arial" w:hAnsi="Arial" w:cs="Arial"/>
          <w:sz w:val="26"/>
          <w:szCs w:val="26"/>
        </w:rPr>
      </w:pPr>
    </w:p>
    <w:p w:rsidR="009A2795" w:rsidRPr="0001117F" w:rsidRDefault="009A2795" w:rsidP="007D30C6">
      <w:pPr>
        <w:rPr>
          <w:rFonts w:ascii="Arial" w:hAnsi="Arial" w:cs="Arial"/>
          <w:sz w:val="26"/>
          <w:szCs w:val="26"/>
          <w:lang w:val="es-ES_tradnl"/>
        </w:rPr>
      </w:pPr>
      <w:proofErr w:type="spellStart"/>
      <w:r w:rsidRPr="0001117F">
        <w:rPr>
          <w:rFonts w:ascii="Arial" w:hAnsi="Arial" w:cs="Arial"/>
          <w:sz w:val="26"/>
          <w:szCs w:val="26"/>
        </w:rPr>
        <w:t>Osho</w:t>
      </w:r>
      <w:proofErr w:type="spellEnd"/>
      <w:r w:rsidRPr="0001117F">
        <w:rPr>
          <w:rFonts w:ascii="Arial" w:hAnsi="Arial" w:cs="Arial"/>
          <w:sz w:val="26"/>
          <w:szCs w:val="26"/>
        </w:rPr>
        <w:t xml:space="preserve"> se refiere así al Miedo a la Muerte: </w:t>
      </w:r>
      <w:r w:rsidRPr="0001117F">
        <w:rPr>
          <w:rFonts w:ascii="Arial" w:hAnsi="Arial" w:cs="Arial"/>
          <w:sz w:val="26"/>
          <w:szCs w:val="26"/>
          <w:lang w:val="es-ES_tradnl"/>
        </w:rPr>
        <w:t>Tu experiencia de la muerte―de gente muriendo en la miseria, con sufrimiento, con disgusto, con todo tipo de dolores―es lo que origina tu miedo. Porque nadie ha conocido la muerte de un hombre iluminado, con qué belleza muere, con qué éxtasis</w:t>
      </w:r>
      <w:proofErr w:type="gramStart"/>
      <w:r w:rsidRPr="0001117F">
        <w:rPr>
          <w:rFonts w:ascii="Arial" w:hAnsi="Arial" w:cs="Arial"/>
          <w:sz w:val="26"/>
          <w:szCs w:val="26"/>
          <w:lang w:val="es-ES_tradnl"/>
        </w:rPr>
        <w:t>!.</w:t>
      </w:r>
      <w:proofErr w:type="gramEnd"/>
      <w:r w:rsidRPr="0001117F">
        <w:rPr>
          <w:rFonts w:ascii="Arial" w:hAnsi="Arial" w:cs="Arial"/>
          <w:sz w:val="26"/>
          <w:szCs w:val="26"/>
          <w:lang w:val="es-ES_tradnl"/>
        </w:rPr>
        <w:t xml:space="preserve"> El momento de su muerte es de una luminosidad tremenda, de un silencio... como si su éxtasis irradiase de cada poro de su ser. Aquellos que están cerca de él, aquellos que han tenido la fortuna de estar cerca de él, se sorprenderán de ver que la muerte es mucho más gloriosa que la vida.</w:t>
      </w:r>
    </w:p>
    <w:p w:rsidR="007A7C91" w:rsidRPr="0001117F" w:rsidRDefault="009A2795" w:rsidP="007A7C91">
      <w:pPr>
        <w:rPr>
          <w:rFonts w:ascii="Arial" w:hAnsi="Arial" w:cs="Arial"/>
          <w:sz w:val="26"/>
          <w:szCs w:val="26"/>
          <w:lang w:val="es-ES_tradnl"/>
        </w:rPr>
      </w:pPr>
      <w:r w:rsidRPr="0001117F">
        <w:rPr>
          <w:rFonts w:ascii="Arial" w:hAnsi="Arial" w:cs="Arial"/>
          <w:sz w:val="26"/>
          <w:szCs w:val="26"/>
          <w:lang w:val="es-ES_tradnl"/>
        </w:rPr>
        <w:t xml:space="preserve"> Pero este tipo de muerte ocurre solo a aquellos que han vivido totalmente, sin miedo, a aquellos que han vivido con éxtasis, sin preocuparse de que dicen los idiotas sobre la muerte. No la han conocido y continúan hablando acerca de </w:t>
      </w:r>
      <w:r w:rsidR="007A7C91" w:rsidRPr="0001117F">
        <w:rPr>
          <w:rFonts w:ascii="Arial" w:hAnsi="Arial" w:cs="Arial"/>
          <w:sz w:val="26"/>
          <w:szCs w:val="26"/>
          <w:lang w:val="es-ES_tradnl"/>
        </w:rPr>
        <w:t>ella.</w:t>
      </w:r>
    </w:p>
    <w:p w:rsidR="00E114C7" w:rsidRPr="0001117F" w:rsidRDefault="009A2795" w:rsidP="007A7C91">
      <w:pPr>
        <w:tabs>
          <w:tab w:val="left" w:pos="-720"/>
        </w:tabs>
        <w:suppressAutoHyphens/>
        <w:rPr>
          <w:rFonts w:ascii="Arial" w:hAnsi="Arial" w:cs="Arial"/>
          <w:spacing w:val="-3"/>
          <w:sz w:val="26"/>
          <w:szCs w:val="26"/>
          <w:lang w:val="es-ES_tradnl"/>
        </w:rPr>
      </w:pPr>
      <w:r w:rsidRPr="0001117F">
        <w:rPr>
          <w:rFonts w:ascii="Arial" w:hAnsi="Arial" w:cs="Arial"/>
          <w:i/>
          <w:iCs/>
          <w:sz w:val="26"/>
          <w:szCs w:val="26"/>
        </w:rPr>
        <w:br/>
      </w:r>
      <w:r w:rsidR="007A7C91" w:rsidRPr="0001117F">
        <w:rPr>
          <w:rFonts w:ascii="Arial" w:hAnsi="Arial" w:cs="Arial"/>
          <w:sz w:val="26"/>
          <w:szCs w:val="26"/>
          <w:lang w:val="es-ES_tradnl"/>
        </w:rPr>
        <w:t>LUCRECIO CARO, Tito (98?-55 a.C.)</w:t>
      </w:r>
      <w:proofErr w:type="gramStart"/>
      <w:r w:rsidR="007A7C91" w:rsidRPr="0001117F">
        <w:rPr>
          <w:rFonts w:ascii="Arial" w:hAnsi="Arial" w:cs="Arial"/>
          <w:sz w:val="26"/>
          <w:szCs w:val="26"/>
          <w:lang w:val="es-ES_tradnl"/>
        </w:rPr>
        <w:t>.,</w:t>
      </w:r>
      <w:proofErr w:type="gramEnd"/>
      <w:r w:rsidR="007A7C91" w:rsidRPr="0001117F">
        <w:rPr>
          <w:rFonts w:ascii="Arial" w:hAnsi="Arial" w:cs="Arial"/>
          <w:sz w:val="26"/>
          <w:szCs w:val="26"/>
          <w:lang w:val="es-ES_tradnl"/>
        </w:rPr>
        <w:t xml:space="preserve"> Poeta latino, en su gran obra De </w:t>
      </w:r>
      <w:proofErr w:type="spellStart"/>
      <w:r w:rsidR="007A7C91" w:rsidRPr="0001117F">
        <w:rPr>
          <w:rFonts w:ascii="Arial" w:hAnsi="Arial" w:cs="Arial"/>
          <w:sz w:val="26"/>
          <w:szCs w:val="26"/>
          <w:lang w:val="es-ES_tradnl"/>
        </w:rPr>
        <w:t>Rerum</w:t>
      </w:r>
      <w:proofErr w:type="spellEnd"/>
      <w:r w:rsidR="007A7C91" w:rsidRPr="0001117F">
        <w:rPr>
          <w:rFonts w:ascii="Arial" w:hAnsi="Arial" w:cs="Arial"/>
          <w:sz w:val="26"/>
          <w:szCs w:val="26"/>
          <w:lang w:val="es-ES_tradnl"/>
        </w:rPr>
        <w:t xml:space="preserve"> Natura, poema de seis libros, expone la filosofía de Epicuro, (lo moralmente bueno consistía en el placer, entendiendo por tal la ausencia de dolor y la liberación de las perturbaciones en el alma - ataraxia ) y persigue como fin primordial el de liberar a la humanidad del temor a lo sobrenatural y a la muerte. Lucrecio pretendió eliminar el miedo a la divinidad, demostrando que los dioses no han intervenido en la historia del mundo, ya que su intervención sería contradictoria con la misma esencia del ser divino. Se revuelve así contra la tiranía de la religión a la que califica de</w:t>
      </w:r>
      <w:r w:rsidR="007A7C91" w:rsidRPr="0001117F">
        <w:rPr>
          <w:rFonts w:ascii="Arial" w:hAnsi="Arial" w:cs="Arial"/>
          <w:spacing w:val="-3"/>
          <w:sz w:val="26"/>
          <w:szCs w:val="26"/>
          <w:lang w:val="es-ES_tradnl"/>
        </w:rPr>
        <w:t xml:space="preserve"> invención política. </w:t>
      </w:r>
    </w:p>
    <w:p w:rsidR="007A7C91" w:rsidRPr="0001117F" w:rsidRDefault="007A7C91" w:rsidP="007A7C91">
      <w:pPr>
        <w:rPr>
          <w:rFonts w:ascii="Arial" w:hAnsi="Arial" w:cs="Arial"/>
          <w:sz w:val="26"/>
          <w:szCs w:val="26"/>
          <w:lang w:val="es-ES_tradnl"/>
        </w:rPr>
      </w:pPr>
      <w:r w:rsidRPr="0001117F">
        <w:rPr>
          <w:rFonts w:ascii="Arial" w:hAnsi="Arial" w:cs="Arial"/>
          <w:spacing w:val="-3"/>
          <w:sz w:val="26"/>
          <w:szCs w:val="26"/>
          <w:lang w:val="es-ES_tradnl"/>
        </w:rPr>
        <w:t xml:space="preserve">Lucrecio observa la utilización que el poder político de Roma hace de la religión: como fundamento para su poder y como aglutinante de la conducta social de las masas. El poder religioso podía controlar, mejor que el poder político a la población; ésta acataría cualquiera de los intereses ofrecidos, al ser </w:t>
      </w:r>
      <w:r w:rsidRPr="0001117F">
        <w:rPr>
          <w:rFonts w:ascii="Arial" w:hAnsi="Arial" w:cs="Arial"/>
          <w:i/>
          <w:spacing w:val="-3"/>
          <w:sz w:val="26"/>
          <w:szCs w:val="26"/>
          <w:lang w:val="es-ES_tradnl"/>
        </w:rPr>
        <w:t>deseados por la divinidad</w:t>
      </w:r>
      <w:r w:rsidRPr="0001117F">
        <w:rPr>
          <w:rFonts w:ascii="Arial" w:hAnsi="Arial" w:cs="Arial"/>
          <w:spacing w:val="-3"/>
          <w:sz w:val="26"/>
          <w:szCs w:val="26"/>
          <w:lang w:val="es-ES_tradnl"/>
        </w:rPr>
        <w:t>, truco que ha sido usado en más de una ocasión en la historia del mundo</w:t>
      </w:r>
      <w:r w:rsidR="00E114C7" w:rsidRPr="0001117F">
        <w:rPr>
          <w:rFonts w:ascii="Arial" w:hAnsi="Arial" w:cs="Arial"/>
          <w:spacing w:val="-3"/>
          <w:sz w:val="26"/>
          <w:szCs w:val="26"/>
          <w:lang w:val="es-ES_tradnl"/>
        </w:rPr>
        <w:t>.</w:t>
      </w:r>
    </w:p>
    <w:p w:rsidR="00E114C7" w:rsidRPr="0001117F" w:rsidRDefault="00E114C7" w:rsidP="00E114C7">
      <w:pPr>
        <w:tabs>
          <w:tab w:val="left" w:pos="-720"/>
        </w:tabs>
        <w:suppressAutoHyphens/>
        <w:rPr>
          <w:rFonts w:ascii="Arial" w:hAnsi="Arial" w:cs="Arial"/>
          <w:spacing w:val="-3"/>
          <w:sz w:val="26"/>
          <w:szCs w:val="26"/>
          <w:lang w:val="es-ES_tradnl"/>
        </w:rPr>
      </w:pPr>
      <w:r w:rsidRPr="0001117F">
        <w:rPr>
          <w:rFonts w:ascii="Arial" w:hAnsi="Arial" w:cs="Arial"/>
          <w:spacing w:val="-3"/>
          <w:sz w:val="26"/>
          <w:szCs w:val="26"/>
          <w:lang w:val="es-ES_tradnl"/>
        </w:rPr>
        <w:t xml:space="preserve">La muerte es el término ineludible de la vida y no cabe la esperanza de rehuirla. Ocuparse de la muerte es también ocuparse de la vida en su límite; la muerte puede arrojar a la vida su sentido, como proceso </w:t>
      </w:r>
      <w:proofErr w:type="spellStart"/>
      <w:r w:rsidRPr="0001117F">
        <w:rPr>
          <w:rFonts w:ascii="Arial" w:hAnsi="Arial" w:cs="Arial"/>
          <w:spacing w:val="-3"/>
          <w:sz w:val="26"/>
          <w:szCs w:val="26"/>
          <w:lang w:val="es-ES_tradnl"/>
        </w:rPr>
        <w:t>retroproyectivo</w:t>
      </w:r>
      <w:proofErr w:type="spellEnd"/>
      <w:r w:rsidRPr="0001117F">
        <w:rPr>
          <w:rFonts w:ascii="Arial" w:hAnsi="Arial" w:cs="Arial"/>
          <w:spacing w:val="-3"/>
          <w:sz w:val="26"/>
          <w:szCs w:val="26"/>
          <w:lang w:val="es-ES_tradnl"/>
        </w:rPr>
        <w:t xml:space="preserve">. La muerte aparece como eliminación de lo </w:t>
      </w:r>
      <w:r w:rsidRPr="0001117F">
        <w:rPr>
          <w:rFonts w:ascii="Arial" w:hAnsi="Arial" w:cs="Arial"/>
          <w:i/>
          <w:spacing w:val="-3"/>
          <w:sz w:val="26"/>
          <w:szCs w:val="26"/>
          <w:lang w:val="es-ES_tradnl"/>
        </w:rPr>
        <w:t>porvenir</w:t>
      </w:r>
      <w:r w:rsidRPr="0001117F">
        <w:rPr>
          <w:rFonts w:ascii="Arial" w:hAnsi="Arial" w:cs="Arial"/>
          <w:spacing w:val="-3"/>
          <w:sz w:val="26"/>
          <w:szCs w:val="26"/>
          <w:lang w:val="es-ES_tradnl"/>
        </w:rPr>
        <w:t>, destruye la existencia con lo que obliga al hombre a no aplazar la vida. El hombre, por tanto, dice Lucrecio, puede y debe sobreponerse a la muerte, rodearla de algún modo y hacerse con ella.</w:t>
      </w:r>
    </w:p>
    <w:p w:rsidR="00E114C7" w:rsidRPr="0001117F" w:rsidRDefault="00E114C7" w:rsidP="00E114C7">
      <w:pPr>
        <w:tabs>
          <w:tab w:val="left" w:pos="-720"/>
        </w:tabs>
        <w:suppressAutoHyphens/>
        <w:rPr>
          <w:rFonts w:ascii="Arial" w:hAnsi="Arial" w:cs="Arial"/>
          <w:spacing w:val="-3"/>
          <w:sz w:val="26"/>
          <w:szCs w:val="26"/>
          <w:lang w:val="es-ES_tradnl"/>
        </w:rPr>
      </w:pPr>
      <w:r w:rsidRPr="0001117F">
        <w:rPr>
          <w:rFonts w:ascii="Arial" w:hAnsi="Arial" w:cs="Arial"/>
          <w:spacing w:val="-3"/>
          <w:sz w:val="26"/>
          <w:szCs w:val="26"/>
          <w:lang w:val="es-ES_tradnl"/>
        </w:rPr>
        <w:lastRenderedPageBreak/>
        <w:t xml:space="preserve">El error al aceptar las creencias religiosas llevaba fácilmente al miedo. Miedo que se veía reflejado en mitos y fabulaciones que servían para atormentar a los necios y espantar a los crédulos. </w:t>
      </w:r>
    </w:p>
    <w:p w:rsidR="00E114C7" w:rsidRPr="0001117F" w:rsidRDefault="00E114C7" w:rsidP="00E114C7">
      <w:pPr>
        <w:tabs>
          <w:tab w:val="left" w:pos="-720"/>
        </w:tabs>
        <w:suppressAutoHyphens/>
        <w:rPr>
          <w:rFonts w:ascii="Arial" w:hAnsi="Arial" w:cs="Arial"/>
          <w:spacing w:val="-3"/>
          <w:sz w:val="26"/>
          <w:szCs w:val="26"/>
          <w:lang w:val="es-ES_tradnl"/>
        </w:rPr>
      </w:pPr>
      <w:r w:rsidRPr="0001117F">
        <w:rPr>
          <w:rFonts w:ascii="Arial" w:hAnsi="Arial" w:cs="Arial"/>
          <w:spacing w:val="-3"/>
          <w:sz w:val="26"/>
          <w:szCs w:val="26"/>
          <w:lang w:val="es-ES_tradnl"/>
        </w:rPr>
        <w:t>Lucrecio cree que sólo se puede ser ambicioso o codicioso para huir de la miseria de la muerte. Dos aspectos contrarios van a desarrollarse en esta idea: estabilidad de la vida en la riqueza y los honores y destrucción de la misma en la indigencia y en la pobreza. Existe una suerte de dialéctica, resaltada por Lucrecio y otros autores entre el miedo a la muerte por una parte, y la ambición y la codicia por otra</w:t>
      </w:r>
      <w:r w:rsidRPr="0001117F">
        <w:rPr>
          <w:rStyle w:val="Refdenotaalpie"/>
          <w:rFonts w:ascii="Arial" w:hAnsi="Arial" w:cs="Arial"/>
          <w:spacing w:val="-3"/>
          <w:sz w:val="26"/>
          <w:szCs w:val="26"/>
          <w:lang w:val="es-ES_tradnl"/>
        </w:rPr>
        <w:footnoteReference w:id="1"/>
      </w:r>
      <w:r w:rsidRPr="0001117F">
        <w:rPr>
          <w:rFonts w:ascii="Arial" w:hAnsi="Arial" w:cs="Arial"/>
          <w:spacing w:val="-3"/>
          <w:sz w:val="26"/>
          <w:szCs w:val="26"/>
          <w:lang w:val="es-ES_tradnl"/>
        </w:rPr>
        <w:t xml:space="preserve">, que atenazan al individuo evitando </w:t>
      </w:r>
      <w:r w:rsidRPr="0001117F">
        <w:rPr>
          <w:rFonts w:ascii="Arial" w:hAnsi="Arial" w:cs="Arial"/>
          <w:spacing w:val="-3"/>
          <w:sz w:val="26"/>
          <w:szCs w:val="26"/>
          <w:lang w:val="es-ES_tradnl"/>
        </w:rPr>
        <w:softHyphen/>
        <w:t>su felicidad, y así, dice Lucrecio, «los hombres quisieron hacerse ilustres y poderosos para sentar su fortuna en una sólida base y poder vivir plácidamente en la opulencia»</w:t>
      </w:r>
      <w:r w:rsidRPr="0001117F">
        <w:rPr>
          <w:rStyle w:val="Refdenotaalpie"/>
          <w:rFonts w:ascii="Arial" w:hAnsi="Arial" w:cs="Arial"/>
          <w:spacing w:val="-3"/>
          <w:sz w:val="26"/>
          <w:szCs w:val="26"/>
          <w:lang w:val="es-ES_tradnl"/>
        </w:rPr>
        <w:footnoteReference w:id="2"/>
      </w:r>
      <w:r w:rsidRPr="0001117F">
        <w:rPr>
          <w:rFonts w:ascii="Arial" w:hAnsi="Arial" w:cs="Arial"/>
          <w:spacing w:val="-3"/>
          <w:sz w:val="26"/>
          <w:szCs w:val="26"/>
          <w:lang w:val="es-ES_tradnl"/>
        </w:rPr>
        <w:t>.</w:t>
      </w:r>
    </w:p>
    <w:p w:rsidR="00E114C7" w:rsidRPr="0001117F" w:rsidRDefault="00E114C7" w:rsidP="009A2795">
      <w:pPr>
        <w:rPr>
          <w:rFonts w:ascii="Arial" w:hAnsi="Arial" w:cs="Arial"/>
          <w:sz w:val="26"/>
          <w:szCs w:val="26"/>
          <w:lang w:val="es-ES_tradnl"/>
        </w:rPr>
      </w:pPr>
    </w:p>
    <w:p w:rsidR="009A2795" w:rsidRPr="0001117F" w:rsidRDefault="009A2795" w:rsidP="009A2795">
      <w:pPr>
        <w:rPr>
          <w:rFonts w:ascii="Arial" w:hAnsi="Arial" w:cs="Arial"/>
          <w:sz w:val="26"/>
          <w:szCs w:val="26"/>
          <w:lang w:val="es-ES_tradnl"/>
        </w:rPr>
      </w:pPr>
      <w:r w:rsidRPr="0001117F">
        <w:rPr>
          <w:rFonts w:ascii="Arial" w:hAnsi="Arial" w:cs="Arial"/>
          <w:sz w:val="26"/>
          <w:szCs w:val="26"/>
          <w:lang w:val="es-ES_tradnl"/>
        </w:rPr>
        <w:t xml:space="preserve">Einstein influenciado por las ideas panteístas de Espinosa, utilizaba las palabras "religión" y “Dios" dándoles significados distintos a los usuales. Para Einstein, un “hombre religioso” era todo aquel que, creyente o no en un Dios, se interesaba en el bien de los demás más allá de sus intereses personales.  (El </w:t>
      </w:r>
      <w:r w:rsidRPr="0001117F">
        <w:rPr>
          <w:rFonts w:ascii="Arial" w:hAnsi="Arial" w:cs="Arial"/>
          <w:i/>
          <w:iCs/>
          <w:sz w:val="26"/>
          <w:szCs w:val="26"/>
          <w:lang w:val="es-ES_tradnl"/>
        </w:rPr>
        <w:t>panteísmo</w:t>
      </w:r>
      <w:r w:rsidRPr="0001117F">
        <w:rPr>
          <w:rFonts w:ascii="Arial" w:hAnsi="Arial" w:cs="Arial"/>
          <w:sz w:val="26"/>
          <w:szCs w:val="26"/>
          <w:lang w:val="es-ES_tradnl"/>
        </w:rPr>
        <w:t xml:space="preserve"> es una creencia o concepción del mundo y una doctrina filosófica según la cual el Universo, la naturaleza y Dios son equivalentes</w:t>
      </w:r>
      <w:proofErr w:type="gramStart"/>
      <w:r w:rsidRPr="0001117F">
        <w:rPr>
          <w:rFonts w:ascii="Arial" w:hAnsi="Arial" w:cs="Arial"/>
          <w:sz w:val="26"/>
          <w:szCs w:val="26"/>
          <w:lang w:val="es-ES_tradnl"/>
        </w:rPr>
        <w:t>. )</w:t>
      </w:r>
      <w:proofErr w:type="gramEnd"/>
    </w:p>
    <w:p w:rsidR="00E114C7" w:rsidRPr="0001117F" w:rsidRDefault="00E114C7" w:rsidP="00E114C7">
      <w:pPr>
        <w:pStyle w:val="p"/>
        <w:rPr>
          <w:rFonts w:ascii="Arial" w:hAnsi="Arial" w:cs="Arial"/>
          <w:sz w:val="26"/>
          <w:szCs w:val="26"/>
        </w:rPr>
      </w:pPr>
      <w:r w:rsidRPr="0001117F">
        <w:rPr>
          <w:rFonts w:ascii="Arial" w:hAnsi="Arial" w:cs="Arial"/>
          <w:sz w:val="26"/>
          <w:szCs w:val="26"/>
        </w:rPr>
        <w:t xml:space="preserve">El reconocido científico británico </w:t>
      </w:r>
      <w:r w:rsidRPr="0001117F">
        <w:rPr>
          <w:rStyle w:val="span"/>
          <w:rFonts w:ascii="Arial" w:hAnsi="Arial" w:cs="Arial"/>
          <w:b/>
          <w:bCs/>
          <w:sz w:val="26"/>
          <w:szCs w:val="26"/>
        </w:rPr>
        <w:t xml:space="preserve">Stephen </w:t>
      </w:r>
      <w:proofErr w:type="spellStart"/>
      <w:r w:rsidRPr="0001117F">
        <w:rPr>
          <w:rStyle w:val="span"/>
          <w:rFonts w:ascii="Arial" w:hAnsi="Arial" w:cs="Arial"/>
          <w:b/>
          <w:bCs/>
          <w:sz w:val="26"/>
          <w:szCs w:val="26"/>
        </w:rPr>
        <w:t>Hawking</w:t>
      </w:r>
      <w:proofErr w:type="spellEnd"/>
      <w:r w:rsidRPr="0001117F">
        <w:rPr>
          <w:rFonts w:ascii="Arial" w:hAnsi="Arial" w:cs="Arial"/>
          <w:sz w:val="26"/>
          <w:szCs w:val="26"/>
        </w:rPr>
        <w:t xml:space="preserve">, autor de "Una breve historia del tiempo", cree que la idea del paraíso y de la vida después de la muerte es </w:t>
      </w:r>
      <w:r w:rsidRPr="0001117F">
        <w:rPr>
          <w:rStyle w:val="span"/>
          <w:rFonts w:ascii="Arial" w:hAnsi="Arial" w:cs="Arial"/>
          <w:b/>
          <w:bCs/>
          <w:sz w:val="26"/>
          <w:szCs w:val="26"/>
        </w:rPr>
        <w:t>un "cuento de hadas" de gente que le tiene miedo a la muerte</w:t>
      </w:r>
      <w:r w:rsidR="008A3293" w:rsidRPr="0001117F">
        <w:rPr>
          <w:rStyle w:val="span"/>
          <w:rFonts w:ascii="Arial" w:hAnsi="Arial" w:cs="Arial"/>
          <w:b/>
          <w:bCs/>
          <w:sz w:val="26"/>
          <w:szCs w:val="26"/>
        </w:rPr>
        <w:t xml:space="preserve">; </w:t>
      </w:r>
      <w:r w:rsidRPr="0001117F">
        <w:rPr>
          <w:rFonts w:ascii="Arial" w:hAnsi="Arial" w:cs="Arial"/>
          <w:sz w:val="26"/>
          <w:szCs w:val="26"/>
        </w:rPr>
        <w:t xml:space="preserve">considera que </w:t>
      </w:r>
      <w:r w:rsidRPr="0001117F">
        <w:rPr>
          <w:rStyle w:val="span"/>
          <w:rFonts w:ascii="Arial" w:hAnsi="Arial" w:cs="Arial"/>
          <w:b/>
          <w:bCs/>
          <w:sz w:val="26"/>
          <w:szCs w:val="26"/>
        </w:rPr>
        <w:t>no hay nada después del momento en que el cerebro deja de funcionar.</w:t>
      </w:r>
      <w:r w:rsidRPr="0001117F">
        <w:rPr>
          <w:rFonts w:ascii="Arial" w:hAnsi="Arial" w:cs="Arial"/>
          <w:sz w:val="26"/>
          <w:szCs w:val="26"/>
        </w:rPr>
        <w:t xml:space="preserve"> </w:t>
      </w:r>
    </w:p>
    <w:p w:rsidR="00E114C7" w:rsidRPr="0001117F" w:rsidRDefault="00E114C7" w:rsidP="00E114C7">
      <w:pPr>
        <w:pStyle w:val="p"/>
        <w:rPr>
          <w:rFonts w:ascii="Arial" w:hAnsi="Arial" w:cs="Arial"/>
          <w:sz w:val="26"/>
          <w:szCs w:val="26"/>
        </w:rPr>
      </w:pPr>
      <w:proofErr w:type="spellStart"/>
      <w:r w:rsidRPr="0001117F">
        <w:rPr>
          <w:rFonts w:ascii="Arial" w:hAnsi="Arial" w:cs="Arial"/>
          <w:sz w:val="26"/>
          <w:szCs w:val="26"/>
        </w:rPr>
        <w:t>Hawking</w:t>
      </w:r>
      <w:proofErr w:type="spellEnd"/>
      <w:r w:rsidRPr="0001117F">
        <w:rPr>
          <w:rFonts w:ascii="Arial" w:hAnsi="Arial" w:cs="Arial"/>
          <w:sz w:val="26"/>
          <w:szCs w:val="26"/>
        </w:rPr>
        <w:t xml:space="preserve"> resalta que su enfermedad -la Esclerosis Lateral </w:t>
      </w:r>
      <w:proofErr w:type="spellStart"/>
      <w:r w:rsidRPr="0001117F">
        <w:rPr>
          <w:rFonts w:ascii="Arial" w:hAnsi="Arial" w:cs="Arial"/>
          <w:sz w:val="26"/>
          <w:szCs w:val="26"/>
        </w:rPr>
        <w:t>Amiotrófica</w:t>
      </w:r>
      <w:proofErr w:type="spellEnd"/>
      <w:r w:rsidRPr="0001117F">
        <w:rPr>
          <w:rFonts w:ascii="Arial" w:hAnsi="Arial" w:cs="Arial"/>
          <w:sz w:val="26"/>
          <w:szCs w:val="26"/>
        </w:rPr>
        <w:t xml:space="preserve"> (ELA)- le ha llevado a disfrutar más de la vida a pesar de las dificultades que ello implica, ya que el mal que padece es </w:t>
      </w:r>
      <w:proofErr w:type="spellStart"/>
      <w:r w:rsidRPr="0001117F">
        <w:rPr>
          <w:rFonts w:ascii="Arial" w:hAnsi="Arial" w:cs="Arial"/>
          <w:sz w:val="26"/>
          <w:szCs w:val="26"/>
        </w:rPr>
        <w:t>neuro</w:t>
      </w:r>
      <w:proofErr w:type="spellEnd"/>
      <w:r w:rsidRPr="0001117F">
        <w:rPr>
          <w:rFonts w:ascii="Arial" w:hAnsi="Arial" w:cs="Arial"/>
          <w:sz w:val="26"/>
          <w:szCs w:val="26"/>
        </w:rPr>
        <w:t>-degenerativo progresivo y le impide moverse y hablar.</w:t>
      </w:r>
    </w:p>
    <w:p w:rsidR="00E114C7" w:rsidRPr="0001117F" w:rsidRDefault="00E114C7" w:rsidP="00E114C7">
      <w:pPr>
        <w:pStyle w:val="p"/>
        <w:rPr>
          <w:rFonts w:ascii="Arial" w:hAnsi="Arial" w:cs="Arial"/>
          <w:sz w:val="26"/>
          <w:szCs w:val="26"/>
        </w:rPr>
      </w:pPr>
      <w:r w:rsidRPr="0001117F">
        <w:rPr>
          <w:rFonts w:ascii="Arial" w:hAnsi="Arial" w:cs="Arial"/>
          <w:sz w:val="26"/>
          <w:szCs w:val="26"/>
        </w:rPr>
        <w:t xml:space="preserve">"He vivido con la perspectiva de una muerte prematura durante los últimos 49 años. </w:t>
      </w:r>
      <w:r w:rsidRPr="0001117F">
        <w:rPr>
          <w:rStyle w:val="span"/>
          <w:rFonts w:ascii="Arial" w:hAnsi="Arial" w:cs="Arial"/>
          <w:b/>
          <w:bCs/>
          <w:sz w:val="26"/>
          <w:szCs w:val="26"/>
        </w:rPr>
        <w:t>No tengo miedo de morir, pero no tengo prisa por morirme</w:t>
      </w:r>
      <w:r w:rsidRPr="0001117F">
        <w:rPr>
          <w:rFonts w:ascii="Arial" w:hAnsi="Arial" w:cs="Arial"/>
          <w:sz w:val="26"/>
          <w:szCs w:val="26"/>
        </w:rPr>
        <w:t>. Es mucho lo que quiero hacer antes", dijo el científico.</w:t>
      </w:r>
    </w:p>
    <w:p w:rsidR="000B1E04" w:rsidRPr="0001117F" w:rsidRDefault="000B1E04" w:rsidP="000B1E04">
      <w:pPr>
        <w:spacing w:before="100" w:beforeAutospacing="1" w:after="100" w:afterAutospacing="1" w:line="240" w:lineRule="auto"/>
        <w:jc w:val="left"/>
        <w:rPr>
          <w:rFonts w:ascii="Arial" w:eastAsia="Times New Roman" w:hAnsi="Arial" w:cs="Arial"/>
          <w:sz w:val="26"/>
          <w:szCs w:val="26"/>
          <w:lang w:eastAsia="es-ES"/>
        </w:rPr>
      </w:pPr>
      <w:proofErr w:type="spellStart"/>
      <w:r w:rsidRPr="0001117F">
        <w:rPr>
          <w:rFonts w:ascii="Arial" w:eastAsia="Times New Roman" w:hAnsi="Arial" w:cs="Arial"/>
          <w:sz w:val="26"/>
          <w:szCs w:val="26"/>
          <w:lang w:eastAsia="es-ES"/>
        </w:rPr>
        <w:lastRenderedPageBreak/>
        <w:t>Bertram</w:t>
      </w:r>
      <w:proofErr w:type="spellEnd"/>
      <w:r w:rsidRPr="0001117F">
        <w:rPr>
          <w:rFonts w:ascii="Arial" w:eastAsia="Times New Roman" w:hAnsi="Arial" w:cs="Arial"/>
          <w:sz w:val="26"/>
          <w:szCs w:val="26"/>
          <w:lang w:eastAsia="es-ES"/>
        </w:rPr>
        <w:t xml:space="preserve"> </w:t>
      </w:r>
      <w:r w:rsidRPr="006F1A03">
        <w:rPr>
          <w:rFonts w:ascii="Arial" w:eastAsia="Times New Roman" w:hAnsi="Arial" w:cs="Arial"/>
          <w:sz w:val="26"/>
          <w:szCs w:val="26"/>
          <w:lang w:eastAsia="es-ES"/>
        </w:rPr>
        <w:t>Russell</w:t>
      </w:r>
      <w:proofErr w:type="gramStart"/>
      <w:r w:rsidRPr="0001117F">
        <w:rPr>
          <w:rFonts w:ascii="Arial" w:eastAsia="Times New Roman" w:hAnsi="Arial" w:cs="Arial"/>
          <w:sz w:val="26"/>
          <w:szCs w:val="26"/>
          <w:lang w:eastAsia="es-ES"/>
        </w:rPr>
        <w:t xml:space="preserve">: </w:t>
      </w:r>
      <w:r w:rsidRPr="006F1A03">
        <w:rPr>
          <w:rFonts w:ascii="Arial" w:eastAsia="Times New Roman" w:hAnsi="Arial" w:cs="Arial"/>
          <w:sz w:val="26"/>
          <w:szCs w:val="26"/>
          <w:lang w:eastAsia="es-ES"/>
        </w:rPr>
        <w:t xml:space="preserve"> "</w:t>
      </w:r>
      <w:proofErr w:type="gramEnd"/>
      <w:r w:rsidRPr="006F1A03">
        <w:rPr>
          <w:rFonts w:ascii="Arial" w:eastAsia="Times New Roman" w:hAnsi="Arial" w:cs="Arial"/>
          <w:sz w:val="26"/>
          <w:szCs w:val="26"/>
          <w:lang w:eastAsia="es-ES"/>
        </w:rPr>
        <w:t xml:space="preserve">La religión se basa, a mi juicio, primordial y principalmente en el miedo. En parte es terror a lo desconocido y, en parte, deseo de sentir que se cuenta con una especie de hermano mayor que estará junto a uno en todas las aflicciones y disputas. El miedo es la base: miedo al misterio, miedo a la derrota, </w:t>
      </w:r>
      <w:r w:rsidRPr="0001117F">
        <w:rPr>
          <w:rFonts w:ascii="Arial" w:eastAsia="Times New Roman" w:hAnsi="Arial" w:cs="Arial"/>
          <w:sz w:val="26"/>
          <w:szCs w:val="26"/>
          <w:lang w:eastAsia="es-ES"/>
        </w:rPr>
        <w:t xml:space="preserve">miedo a la muerte. El miedo es </w:t>
      </w:r>
      <w:r w:rsidRPr="006F1A03">
        <w:rPr>
          <w:rFonts w:ascii="Arial" w:eastAsia="Times New Roman" w:hAnsi="Arial" w:cs="Arial"/>
          <w:sz w:val="26"/>
          <w:szCs w:val="26"/>
          <w:lang w:eastAsia="es-ES"/>
        </w:rPr>
        <w:t>e</w:t>
      </w:r>
      <w:r w:rsidRPr="0001117F">
        <w:rPr>
          <w:rFonts w:ascii="Arial" w:eastAsia="Times New Roman" w:hAnsi="Arial" w:cs="Arial"/>
          <w:sz w:val="26"/>
          <w:szCs w:val="26"/>
          <w:lang w:eastAsia="es-ES"/>
        </w:rPr>
        <w:t>l</w:t>
      </w:r>
      <w:r w:rsidRPr="006F1A03">
        <w:rPr>
          <w:rFonts w:ascii="Arial" w:eastAsia="Times New Roman" w:hAnsi="Arial" w:cs="Arial"/>
          <w:sz w:val="26"/>
          <w:szCs w:val="26"/>
          <w:lang w:eastAsia="es-ES"/>
        </w:rPr>
        <w:t xml:space="preserve"> padre de la crueldad, por lo cual no es sorprendente que la crueldad y la religión </w:t>
      </w:r>
      <w:proofErr w:type="gramStart"/>
      <w:r w:rsidRPr="006F1A03">
        <w:rPr>
          <w:rFonts w:ascii="Arial" w:eastAsia="Times New Roman" w:hAnsi="Arial" w:cs="Arial"/>
          <w:sz w:val="26"/>
          <w:szCs w:val="26"/>
          <w:lang w:eastAsia="es-ES"/>
        </w:rPr>
        <w:t>hayan</w:t>
      </w:r>
      <w:proofErr w:type="gramEnd"/>
      <w:r w:rsidRPr="006F1A03">
        <w:rPr>
          <w:rFonts w:ascii="Arial" w:eastAsia="Times New Roman" w:hAnsi="Arial" w:cs="Arial"/>
          <w:sz w:val="26"/>
          <w:szCs w:val="26"/>
          <w:lang w:eastAsia="es-ES"/>
        </w:rPr>
        <w:t xml:space="preserve"> ido de la mano, porque el miedo está en la base de ambas</w:t>
      </w:r>
    </w:p>
    <w:p w:rsidR="000B1E04" w:rsidRPr="0001117F" w:rsidRDefault="00B04F56" w:rsidP="000B1E04">
      <w:pPr>
        <w:spacing w:before="100" w:beforeAutospacing="1" w:after="100" w:afterAutospacing="1" w:line="240" w:lineRule="auto"/>
        <w:jc w:val="left"/>
        <w:outlineLvl w:val="1"/>
        <w:rPr>
          <w:rFonts w:ascii="Arial" w:hAnsi="Arial" w:cs="Arial"/>
          <w:sz w:val="26"/>
          <w:szCs w:val="26"/>
        </w:rPr>
      </w:pPr>
      <w:r w:rsidRPr="0001117F">
        <w:rPr>
          <w:rFonts w:ascii="Arial" w:hAnsi="Arial" w:cs="Arial"/>
          <w:sz w:val="26"/>
          <w:szCs w:val="26"/>
        </w:rPr>
        <w:t>Para los cristianos el alma surge con la concepción y a partir de ese momento es eterna. La muerte solo implica al cuerpo, el alma permanece siempre. Tras la muerte tiene lugar un juicio en el que se valoran los méritos y deméritos del difunto; así el alma se salva o se condena viviendo eternamente en la gloria de Dios o apartados de él</w:t>
      </w:r>
    </w:p>
    <w:p w:rsidR="00B04F56" w:rsidRPr="0001117F" w:rsidRDefault="00B04F56" w:rsidP="000B1E04">
      <w:pPr>
        <w:spacing w:before="100" w:beforeAutospacing="1" w:after="100" w:afterAutospacing="1" w:line="240" w:lineRule="auto"/>
        <w:jc w:val="left"/>
        <w:outlineLvl w:val="1"/>
        <w:rPr>
          <w:rFonts w:ascii="Arial" w:hAnsi="Arial" w:cs="Arial"/>
          <w:sz w:val="26"/>
          <w:szCs w:val="26"/>
        </w:rPr>
      </w:pPr>
      <w:r w:rsidRPr="0001117F">
        <w:rPr>
          <w:rFonts w:ascii="Arial" w:hAnsi="Arial" w:cs="Arial"/>
          <w:sz w:val="26"/>
          <w:szCs w:val="26"/>
        </w:rPr>
        <w:t xml:space="preserve">Para </w:t>
      </w:r>
      <w:r w:rsidRPr="0001117F">
        <w:rPr>
          <w:rStyle w:val="nfasis"/>
          <w:rFonts w:ascii="Arial" w:hAnsi="Arial" w:cs="Arial"/>
          <w:b/>
          <w:bCs/>
          <w:sz w:val="26"/>
          <w:szCs w:val="26"/>
        </w:rPr>
        <w:t>los budistas</w:t>
      </w:r>
      <w:r w:rsidRPr="0001117F">
        <w:rPr>
          <w:rFonts w:ascii="Arial" w:hAnsi="Arial" w:cs="Arial"/>
          <w:sz w:val="26"/>
          <w:szCs w:val="26"/>
        </w:rPr>
        <w:t>, la muerte no es más que un tránsito</w:t>
      </w:r>
    </w:p>
    <w:p w:rsidR="00B04F56" w:rsidRPr="0001117F" w:rsidRDefault="00B04F56" w:rsidP="000B1E04">
      <w:pPr>
        <w:spacing w:before="100" w:beforeAutospacing="1" w:after="100" w:afterAutospacing="1" w:line="240" w:lineRule="auto"/>
        <w:jc w:val="left"/>
        <w:outlineLvl w:val="1"/>
        <w:rPr>
          <w:rFonts w:ascii="Arial" w:hAnsi="Arial" w:cs="Arial"/>
          <w:sz w:val="26"/>
          <w:szCs w:val="26"/>
        </w:rPr>
      </w:pPr>
      <w:r w:rsidRPr="0001117F">
        <w:rPr>
          <w:rFonts w:ascii="Arial" w:hAnsi="Arial" w:cs="Arial"/>
          <w:sz w:val="26"/>
          <w:szCs w:val="26"/>
        </w:rPr>
        <w:t xml:space="preserve">Para la </w:t>
      </w:r>
      <w:r w:rsidRPr="0001117F">
        <w:rPr>
          <w:rStyle w:val="nfasis"/>
          <w:rFonts w:ascii="Arial" w:hAnsi="Arial" w:cs="Arial"/>
          <w:b/>
          <w:bCs/>
          <w:sz w:val="26"/>
          <w:szCs w:val="26"/>
        </w:rPr>
        <w:t>tradición hindú</w:t>
      </w:r>
      <w:r w:rsidRPr="0001117F">
        <w:rPr>
          <w:rFonts w:ascii="Arial" w:hAnsi="Arial" w:cs="Arial"/>
          <w:sz w:val="26"/>
          <w:szCs w:val="26"/>
        </w:rPr>
        <w:t xml:space="preserve"> nadie nace ni muere en ningún momento, el alma imagina su nacimiento y su muerte</w:t>
      </w:r>
    </w:p>
    <w:p w:rsidR="00B04F56" w:rsidRPr="0001117F" w:rsidRDefault="00B04F56" w:rsidP="000B1E04">
      <w:pPr>
        <w:spacing w:before="100" w:beforeAutospacing="1" w:after="100" w:afterAutospacing="1" w:line="240" w:lineRule="auto"/>
        <w:jc w:val="left"/>
        <w:outlineLvl w:val="1"/>
        <w:rPr>
          <w:rFonts w:ascii="Arial" w:hAnsi="Arial" w:cs="Arial"/>
          <w:sz w:val="26"/>
          <w:szCs w:val="26"/>
        </w:rPr>
      </w:pPr>
      <w:r w:rsidRPr="0001117F">
        <w:rPr>
          <w:rStyle w:val="nfasis"/>
          <w:rFonts w:ascii="Arial" w:hAnsi="Arial" w:cs="Arial"/>
          <w:b/>
          <w:bCs/>
          <w:sz w:val="26"/>
          <w:szCs w:val="26"/>
        </w:rPr>
        <w:t>Para El islamismo</w:t>
      </w:r>
      <w:r w:rsidRPr="0001117F">
        <w:rPr>
          <w:rFonts w:ascii="Arial" w:hAnsi="Arial" w:cs="Arial"/>
          <w:sz w:val="26"/>
          <w:szCs w:val="26"/>
        </w:rPr>
        <w:t xml:space="preserve"> el único Dios es Alá y su profeta Mahoma. Tras la muerte del cuerpo físico el Alma es conducida al paraíso o al infierno. El paraíso se concibe como una especie de jardín donde se puede gozar de todos los disfrutes, incluso los </w:t>
      </w:r>
      <w:hyperlink r:id="rId7" w:history="1">
        <w:r w:rsidRPr="0001117F">
          <w:rPr>
            <w:rStyle w:val="Hipervnculo"/>
            <w:rFonts w:ascii="Arial" w:hAnsi="Arial" w:cs="Arial"/>
            <w:sz w:val="26"/>
            <w:szCs w:val="26"/>
          </w:rPr>
          <w:t>materiales</w:t>
        </w:r>
      </w:hyperlink>
      <w:r w:rsidRPr="0001117F">
        <w:rPr>
          <w:rFonts w:ascii="Arial" w:hAnsi="Arial" w:cs="Arial"/>
          <w:sz w:val="26"/>
          <w:szCs w:val="26"/>
        </w:rPr>
        <w:t>. El infierno es una región para el dolor y el sufrimiento.</w:t>
      </w:r>
    </w:p>
    <w:p w:rsidR="00B04F56" w:rsidRPr="0001117F" w:rsidRDefault="00B04F56" w:rsidP="000B1E04">
      <w:pPr>
        <w:spacing w:before="100" w:beforeAutospacing="1" w:after="100" w:afterAutospacing="1" w:line="240" w:lineRule="auto"/>
        <w:jc w:val="left"/>
        <w:outlineLvl w:val="1"/>
        <w:rPr>
          <w:rFonts w:ascii="Arial" w:hAnsi="Arial" w:cs="Arial"/>
          <w:sz w:val="26"/>
          <w:szCs w:val="26"/>
        </w:rPr>
      </w:pPr>
      <w:r w:rsidRPr="0001117F">
        <w:rPr>
          <w:rFonts w:ascii="Arial" w:hAnsi="Arial" w:cs="Arial"/>
          <w:sz w:val="26"/>
          <w:szCs w:val="26"/>
        </w:rPr>
        <w:t xml:space="preserve">Para </w:t>
      </w:r>
      <w:r w:rsidRPr="0001117F">
        <w:rPr>
          <w:rStyle w:val="nfasis"/>
          <w:rFonts w:ascii="Arial" w:hAnsi="Arial" w:cs="Arial"/>
          <w:b/>
          <w:bCs/>
          <w:sz w:val="26"/>
          <w:szCs w:val="26"/>
        </w:rPr>
        <w:t>los hebreos</w:t>
      </w:r>
      <w:r w:rsidRPr="0001117F">
        <w:rPr>
          <w:rFonts w:ascii="Arial" w:hAnsi="Arial" w:cs="Arial"/>
          <w:sz w:val="26"/>
          <w:szCs w:val="26"/>
        </w:rPr>
        <w:t xml:space="preserve"> el hombre no es un espíritu encarnado sino un cuerpo animado. Yahvé formó al hombre del polvo de con sus manos y alentó en su nariz un soplo de vida; lo hizo a su propia imagen y semejanza. El destino del hombre es una cuestión puramente terrenal. Hemos salido del polvo y hemos de volver a él; esa es la base de la sabiduría y la consecuencia del pecado original.</w:t>
      </w:r>
    </w:p>
    <w:p w:rsidR="00B04F56" w:rsidRPr="0001117F" w:rsidRDefault="00B04F56" w:rsidP="000B1E04">
      <w:pPr>
        <w:spacing w:before="100" w:beforeAutospacing="1" w:after="100" w:afterAutospacing="1" w:line="240" w:lineRule="auto"/>
        <w:jc w:val="left"/>
        <w:outlineLvl w:val="1"/>
        <w:rPr>
          <w:rFonts w:ascii="Arial" w:hAnsi="Arial" w:cs="Arial"/>
          <w:sz w:val="26"/>
          <w:szCs w:val="26"/>
        </w:rPr>
      </w:pPr>
      <w:r w:rsidRPr="0001117F">
        <w:rPr>
          <w:rStyle w:val="nfasis"/>
          <w:rFonts w:ascii="Arial" w:hAnsi="Arial" w:cs="Arial"/>
          <w:b/>
          <w:bCs/>
          <w:sz w:val="26"/>
          <w:szCs w:val="26"/>
        </w:rPr>
        <w:t>Los egipcios</w:t>
      </w:r>
      <w:r w:rsidRPr="0001117F">
        <w:rPr>
          <w:rFonts w:ascii="Arial" w:hAnsi="Arial" w:cs="Arial"/>
          <w:sz w:val="26"/>
          <w:szCs w:val="26"/>
        </w:rPr>
        <w:t xml:space="preserve"> siempre creyeron en la otra vida, las tumbas más primitivas contenían muestras de comida y equipamiento. En general la imaginaban semejante al de este mundo, pero en mejor, con cacerías y cosechas abundantes, ricos banquetes y bellas muchachas.</w:t>
      </w:r>
    </w:p>
    <w:p w:rsidR="00B04F56" w:rsidRPr="0001117F" w:rsidRDefault="00B04F56" w:rsidP="00B04F56">
      <w:pPr>
        <w:spacing w:before="100" w:beforeAutospacing="1" w:after="100" w:afterAutospacing="1" w:line="240" w:lineRule="auto"/>
        <w:jc w:val="left"/>
        <w:rPr>
          <w:rFonts w:ascii="Arial" w:eastAsia="Times New Roman" w:hAnsi="Arial" w:cs="Arial"/>
          <w:sz w:val="26"/>
          <w:szCs w:val="26"/>
          <w:lang w:eastAsia="es-ES"/>
        </w:rPr>
      </w:pPr>
      <w:r w:rsidRPr="0001117F">
        <w:rPr>
          <w:rFonts w:ascii="Arial" w:eastAsia="Times New Roman" w:hAnsi="Arial" w:cs="Arial"/>
          <w:sz w:val="26"/>
          <w:szCs w:val="26"/>
          <w:lang w:eastAsia="es-ES"/>
        </w:rPr>
        <w:t xml:space="preserve">La muerte es una realidad angustiante, ya que la gente  es consciente de que existe y de que llegará pero, la mayoría de las veces, se vive con la </w:t>
      </w:r>
      <w:r w:rsidRPr="0001117F">
        <w:rPr>
          <w:rFonts w:ascii="Arial" w:eastAsia="Times New Roman" w:hAnsi="Arial" w:cs="Arial"/>
          <w:b/>
          <w:bCs/>
          <w:sz w:val="26"/>
          <w:szCs w:val="26"/>
          <w:lang w:eastAsia="es-ES"/>
        </w:rPr>
        <w:t xml:space="preserve">incertidumbre </w:t>
      </w:r>
      <w:r w:rsidRPr="0001117F">
        <w:rPr>
          <w:rFonts w:ascii="Arial" w:eastAsia="Times New Roman" w:hAnsi="Arial" w:cs="Arial"/>
          <w:sz w:val="26"/>
          <w:szCs w:val="26"/>
          <w:lang w:eastAsia="es-ES"/>
        </w:rPr>
        <w:t xml:space="preserve">de cuándo será el día en que realmente pase.  Es precisamente por esa razón que a lo largo de la vida, la muerte es percibida con una </w:t>
      </w:r>
      <w:r w:rsidRPr="0001117F">
        <w:rPr>
          <w:rFonts w:ascii="Arial" w:eastAsia="Times New Roman" w:hAnsi="Arial" w:cs="Arial"/>
          <w:b/>
          <w:bCs/>
          <w:sz w:val="26"/>
          <w:szCs w:val="26"/>
          <w:lang w:eastAsia="es-ES"/>
        </w:rPr>
        <w:t>sensación muy angustiante.</w:t>
      </w:r>
    </w:p>
    <w:p w:rsidR="00B04F56" w:rsidRPr="0001117F" w:rsidRDefault="00B04F56" w:rsidP="000B1E04">
      <w:pPr>
        <w:spacing w:before="100" w:beforeAutospacing="1" w:after="100" w:afterAutospacing="1" w:line="240" w:lineRule="auto"/>
        <w:jc w:val="left"/>
        <w:outlineLvl w:val="1"/>
        <w:rPr>
          <w:rFonts w:ascii="Arial" w:eastAsia="Times New Roman" w:hAnsi="Arial" w:cs="Arial"/>
          <w:sz w:val="26"/>
          <w:szCs w:val="26"/>
          <w:lang w:eastAsia="es-ES"/>
        </w:rPr>
      </w:pPr>
      <w:r w:rsidRPr="0001117F">
        <w:rPr>
          <w:rFonts w:ascii="Arial" w:eastAsia="Times New Roman" w:hAnsi="Arial" w:cs="Arial"/>
          <w:sz w:val="26"/>
          <w:szCs w:val="26"/>
          <w:lang w:eastAsia="es-ES"/>
        </w:rPr>
        <w:lastRenderedPageBreak/>
        <w:t xml:space="preserve">Otro factor de miedo es que no se sabe qué es lo que sigue después de la muerte; además del temor que causa pensar en </w:t>
      </w:r>
      <w:r w:rsidRPr="0001117F">
        <w:rPr>
          <w:rFonts w:ascii="Arial" w:eastAsia="Times New Roman" w:hAnsi="Arial" w:cs="Arial"/>
          <w:b/>
          <w:bCs/>
          <w:sz w:val="26"/>
          <w:szCs w:val="26"/>
          <w:lang w:eastAsia="es-ES"/>
        </w:rPr>
        <w:t>dejar a todos nuestros seres queridos</w:t>
      </w:r>
      <w:r w:rsidRPr="0001117F">
        <w:rPr>
          <w:rFonts w:ascii="Arial" w:eastAsia="Times New Roman" w:hAnsi="Arial" w:cs="Arial"/>
          <w:sz w:val="26"/>
          <w:szCs w:val="26"/>
          <w:lang w:eastAsia="es-ES"/>
        </w:rPr>
        <w:t>, de nunca volverlos a ver. </w:t>
      </w:r>
    </w:p>
    <w:p w:rsidR="00100CAF" w:rsidRPr="00036517" w:rsidRDefault="007056EC" w:rsidP="00100CAF">
      <w:pPr>
        <w:spacing w:before="100" w:beforeAutospacing="1" w:after="100" w:afterAutospacing="1" w:line="240" w:lineRule="auto"/>
        <w:jc w:val="left"/>
        <w:rPr>
          <w:rFonts w:ascii="Arial" w:eastAsia="Times New Roman" w:hAnsi="Arial" w:cs="Arial"/>
          <w:sz w:val="26"/>
          <w:szCs w:val="26"/>
          <w:lang w:eastAsia="es-ES"/>
        </w:rPr>
      </w:pPr>
      <w:r w:rsidRPr="0001117F">
        <w:rPr>
          <w:rFonts w:ascii="Arial" w:eastAsia="Times New Roman" w:hAnsi="Arial" w:cs="Arial"/>
          <w:sz w:val="26"/>
          <w:szCs w:val="26"/>
          <w:lang w:eastAsia="es-ES"/>
        </w:rPr>
        <w:t>L</w:t>
      </w:r>
      <w:r w:rsidR="00100CAF" w:rsidRPr="00036517">
        <w:rPr>
          <w:rFonts w:ascii="Arial" w:eastAsia="Times New Roman" w:hAnsi="Arial" w:cs="Arial"/>
          <w:sz w:val="26"/>
          <w:szCs w:val="26"/>
          <w:lang w:eastAsia="es-ES"/>
        </w:rPr>
        <w:t xml:space="preserve">a psiquiatra suiza-estadounidense Elizabeth </w:t>
      </w:r>
      <w:proofErr w:type="spellStart"/>
      <w:r w:rsidR="00100CAF" w:rsidRPr="00036517">
        <w:rPr>
          <w:rFonts w:ascii="Arial" w:eastAsia="Times New Roman" w:hAnsi="Arial" w:cs="Arial"/>
          <w:sz w:val="26"/>
          <w:szCs w:val="26"/>
          <w:lang w:eastAsia="es-ES"/>
        </w:rPr>
        <w:t>Kübler</w:t>
      </w:r>
      <w:proofErr w:type="spellEnd"/>
      <w:r w:rsidR="00100CAF" w:rsidRPr="00036517">
        <w:rPr>
          <w:rFonts w:ascii="Arial" w:eastAsia="Times New Roman" w:hAnsi="Arial" w:cs="Arial"/>
          <w:sz w:val="26"/>
          <w:szCs w:val="26"/>
          <w:lang w:eastAsia="es-ES"/>
        </w:rPr>
        <w:t xml:space="preserve"> Ross, hace unas tres décadas, ayudó a generaciones de médicos y estudiantes internos de medicina, enfermeras y personal auxiliar, a ayudar a morir en paz. Se aventuró a explorar, enseñar y difundir un buen morir en hospitales y clínicas. Inicialmente, fue resistida por el </w:t>
      </w:r>
      <w:proofErr w:type="spellStart"/>
      <w:r w:rsidR="00100CAF" w:rsidRPr="0001117F">
        <w:rPr>
          <w:rFonts w:ascii="Arial" w:eastAsia="Times New Roman" w:hAnsi="Arial" w:cs="Arial"/>
          <w:i/>
          <w:iCs/>
          <w:sz w:val="26"/>
          <w:szCs w:val="26"/>
          <w:lang w:eastAsia="es-ES"/>
        </w:rPr>
        <w:t>establishment</w:t>
      </w:r>
      <w:proofErr w:type="spellEnd"/>
      <w:r w:rsidR="00100CAF" w:rsidRPr="0001117F">
        <w:rPr>
          <w:rFonts w:ascii="Arial" w:eastAsia="Times New Roman" w:hAnsi="Arial" w:cs="Arial"/>
          <w:i/>
          <w:iCs/>
          <w:sz w:val="26"/>
          <w:szCs w:val="26"/>
          <w:lang w:eastAsia="es-ES"/>
        </w:rPr>
        <w:t xml:space="preserve"> </w:t>
      </w:r>
      <w:r w:rsidR="00100CAF" w:rsidRPr="00036517">
        <w:rPr>
          <w:rFonts w:ascii="Arial" w:eastAsia="Times New Roman" w:hAnsi="Arial" w:cs="Arial"/>
          <w:sz w:val="26"/>
          <w:szCs w:val="26"/>
          <w:lang w:eastAsia="es-ES"/>
        </w:rPr>
        <w:t xml:space="preserve">médico. Con el tiempo, llegó a ser escuchada por sus magistrales desarrollos. Sus libros traducidos a varios idiomas son clásicos en la tanatología moderna. En su vejez, organizaba retiros espirituales de una semana </w:t>
      </w:r>
      <w:r w:rsidR="00AD02AC">
        <w:rPr>
          <w:rFonts w:ascii="Arial" w:eastAsia="Times New Roman" w:hAnsi="Arial" w:cs="Arial"/>
          <w:sz w:val="26"/>
          <w:szCs w:val="26"/>
          <w:lang w:eastAsia="es-ES"/>
        </w:rPr>
        <w:t>enseñando a los asistentes</w:t>
      </w:r>
      <w:r w:rsidR="00100CAF" w:rsidRPr="00036517">
        <w:rPr>
          <w:rFonts w:ascii="Arial" w:eastAsia="Times New Roman" w:hAnsi="Arial" w:cs="Arial"/>
          <w:sz w:val="26"/>
          <w:szCs w:val="26"/>
          <w:lang w:eastAsia="es-ES"/>
        </w:rPr>
        <w:t xml:space="preserve"> a observar el curso de</w:t>
      </w:r>
      <w:r w:rsidR="00AD02AC">
        <w:rPr>
          <w:rFonts w:ascii="Arial" w:eastAsia="Times New Roman" w:hAnsi="Arial" w:cs="Arial"/>
          <w:sz w:val="26"/>
          <w:szCs w:val="26"/>
          <w:lang w:eastAsia="es-ES"/>
        </w:rPr>
        <w:t xml:space="preserve"> sus frustraciones y depresión. </w:t>
      </w:r>
      <w:r w:rsidR="00100CAF" w:rsidRPr="00036517">
        <w:rPr>
          <w:rFonts w:ascii="Arial" w:eastAsia="Times New Roman" w:hAnsi="Arial" w:cs="Arial"/>
          <w:sz w:val="26"/>
          <w:szCs w:val="26"/>
          <w:lang w:eastAsia="es-ES"/>
        </w:rPr>
        <w:t xml:space="preserve">De este modo, en los retiros de una semana, los llevaba dignamente a la aceptación del morir, la </w:t>
      </w:r>
      <w:proofErr w:type="spellStart"/>
      <w:r w:rsidR="00100CAF" w:rsidRPr="00036517">
        <w:rPr>
          <w:rFonts w:ascii="Arial" w:eastAsia="Times New Roman" w:hAnsi="Arial" w:cs="Arial"/>
          <w:sz w:val="26"/>
          <w:szCs w:val="26"/>
          <w:lang w:eastAsia="es-ES"/>
        </w:rPr>
        <w:t>ultima</w:t>
      </w:r>
      <w:proofErr w:type="spellEnd"/>
      <w:r w:rsidR="00100CAF" w:rsidRPr="00036517">
        <w:rPr>
          <w:rFonts w:ascii="Arial" w:eastAsia="Times New Roman" w:hAnsi="Arial" w:cs="Arial"/>
          <w:sz w:val="26"/>
          <w:szCs w:val="26"/>
          <w:lang w:eastAsia="es-ES"/>
        </w:rPr>
        <w:t xml:space="preserve"> etapa emocional que comienza con la negación de la propia muerte.</w:t>
      </w:r>
    </w:p>
    <w:p w:rsidR="00100CAF" w:rsidRPr="0001117F" w:rsidRDefault="00100CAF" w:rsidP="00100CAF">
      <w:pPr>
        <w:spacing w:before="100" w:beforeAutospacing="1" w:after="100" w:afterAutospacing="1" w:line="240" w:lineRule="auto"/>
        <w:jc w:val="left"/>
        <w:rPr>
          <w:rFonts w:ascii="Arial" w:eastAsia="Times New Roman" w:hAnsi="Arial" w:cs="Arial"/>
          <w:sz w:val="26"/>
          <w:szCs w:val="26"/>
          <w:lang w:eastAsia="es-ES"/>
        </w:rPr>
      </w:pPr>
      <w:proofErr w:type="spellStart"/>
      <w:r w:rsidRPr="00036517">
        <w:rPr>
          <w:rFonts w:ascii="Arial" w:eastAsia="Times New Roman" w:hAnsi="Arial" w:cs="Arial"/>
          <w:sz w:val="26"/>
          <w:szCs w:val="26"/>
          <w:lang w:eastAsia="es-ES"/>
        </w:rPr>
        <w:t>Kübler</w:t>
      </w:r>
      <w:proofErr w:type="spellEnd"/>
      <w:r w:rsidRPr="00036517">
        <w:rPr>
          <w:rFonts w:ascii="Arial" w:eastAsia="Times New Roman" w:hAnsi="Arial" w:cs="Arial"/>
          <w:sz w:val="26"/>
          <w:szCs w:val="26"/>
          <w:lang w:eastAsia="es-ES"/>
        </w:rPr>
        <w:t xml:space="preserve"> Ross describió cinco etapas habituales por las que, emocionalmente, pasamos al enfrentar nuestro final mortal. Generalmente, vamos como en una montaña rusa y partimos por la negación de que vamos a morir. Seguimos con una negociación entre la posibilidad de morir y la no realidad o negación, esta etapa se llama negociación. Esta es una forma más sutil de negarnos, y pensamos que si nos portamos bien y hacemos todo lo que el doctor y nuestros seres queridos desean de nosotros, podremos escapar la muerte. La tercera etapa es más realista, y es la rabia o enojo cuando comenzamos a caer en la cuenta que nuestros trucos de negación abierta o sutil no funcionan. Luego, caemos en </w:t>
      </w:r>
      <w:proofErr w:type="spellStart"/>
      <w:r w:rsidRPr="00036517">
        <w:rPr>
          <w:rFonts w:ascii="Arial" w:eastAsia="Times New Roman" w:hAnsi="Arial" w:cs="Arial"/>
          <w:sz w:val="26"/>
          <w:szCs w:val="26"/>
          <w:lang w:eastAsia="es-ES"/>
        </w:rPr>
        <w:t>ladepresiónque</w:t>
      </w:r>
      <w:proofErr w:type="spellEnd"/>
      <w:r w:rsidRPr="00036517">
        <w:rPr>
          <w:rFonts w:ascii="Arial" w:eastAsia="Times New Roman" w:hAnsi="Arial" w:cs="Arial"/>
          <w:sz w:val="26"/>
          <w:szCs w:val="26"/>
          <w:lang w:eastAsia="es-ES"/>
        </w:rPr>
        <w:t xml:space="preserve"> es la cuarta etapa, cuando nos damos cuenta que ni siquiera la rabia sirva para luchar con la muerte, y hay una entrega, un “tirar la esponja o la toalla”. Finalmente cuando aceptamos y logramos la paz con lo inevitable, llegamos a la quinta etapa, la aceptación de la muerte. De hecho, incluso los seguros de salud </w:t>
      </w:r>
      <w:proofErr w:type="spellStart"/>
      <w:r w:rsidRPr="00036517">
        <w:rPr>
          <w:rFonts w:ascii="Arial" w:eastAsia="Times New Roman" w:hAnsi="Arial" w:cs="Arial"/>
          <w:sz w:val="26"/>
          <w:szCs w:val="26"/>
          <w:lang w:eastAsia="es-ES"/>
        </w:rPr>
        <w:t>publico</w:t>
      </w:r>
      <w:proofErr w:type="spellEnd"/>
      <w:r w:rsidRPr="00036517">
        <w:rPr>
          <w:rFonts w:ascii="Arial" w:eastAsia="Times New Roman" w:hAnsi="Arial" w:cs="Arial"/>
          <w:sz w:val="26"/>
          <w:szCs w:val="26"/>
          <w:lang w:eastAsia="es-ES"/>
        </w:rPr>
        <w:t xml:space="preserve">, patrocinan o financian parcialmente la atención de estos enfermos y sus familiares.  En Estados Unidos son conocidos como </w:t>
      </w:r>
      <w:proofErr w:type="spellStart"/>
      <w:r w:rsidRPr="0001117F">
        <w:rPr>
          <w:rFonts w:ascii="Arial" w:eastAsia="Times New Roman" w:hAnsi="Arial" w:cs="Arial"/>
          <w:i/>
          <w:iCs/>
          <w:sz w:val="26"/>
          <w:szCs w:val="26"/>
          <w:lang w:eastAsia="es-ES"/>
        </w:rPr>
        <w:t>Hospice</w:t>
      </w:r>
      <w:proofErr w:type="spellEnd"/>
      <w:r w:rsidRPr="0001117F">
        <w:rPr>
          <w:rFonts w:ascii="Arial" w:eastAsia="Times New Roman" w:hAnsi="Arial" w:cs="Arial"/>
          <w:i/>
          <w:iCs/>
          <w:sz w:val="26"/>
          <w:szCs w:val="26"/>
          <w:lang w:eastAsia="es-ES"/>
        </w:rPr>
        <w:t xml:space="preserve"> </w:t>
      </w:r>
      <w:proofErr w:type="spellStart"/>
      <w:r w:rsidRPr="0001117F">
        <w:rPr>
          <w:rFonts w:ascii="Arial" w:eastAsia="Times New Roman" w:hAnsi="Arial" w:cs="Arial"/>
          <w:i/>
          <w:iCs/>
          <w:sz w:val="26"/>
          <w:szCs w:val="26"/>
          <w:lang w:eastAsia="es-ES"/>
        </w:rPr>
        <w:t>Movement</w:t>
      </w:r>
      <w:proofErr w:type="spellEnd"/>
      <w:r w:rsidRPr="0001117F">
        <w:rPr>
          <w:rFonts w:ascii="Arial" w:eastAsia="Times New Roman" w:hAnsi="Arial" w:cs="Arial"/>
          <w:i/>
          <w:iCs/>
          <w:sz w:val="26"/>
          <w:szCs w:val="26"/>
          <w:lang w:eastAsia="es-ES"/>
        </w:rPr>
        <w:t>,</w:t>
      </w:r>
      <w:r w:rsidRPr="00036517">
        <w:rPr>
          <w:rFonts w:ascii="Arial" w:eastAsia="Times New Roman" w:hAnsi="Arial" w:cs="Arial"/>
          <w:sz w:val="26"/>
          <w:szCs w:val="26"/>
          <w:lang w:eastAsia="es-ES"/>
        </w:rPr>
        <w:t xml:space="preserve"> traducido libremente al español sería algo así como “Morir en Dignidad”.</w:t>
      </w:r>
    </w:p>
    <w:p w:rsidR="00100CAF" w:rsidRPr="00036517" w:rsidRDefault="00100CAF" w:rsidP="00100CAF">
      <w:pPr>
        <w:spacing w:before="100" w:beforeAutospacing="1" w:after="100" w:afterAutospacing="1" w:line="240" w:lineRule="auto"/>
        <w:jc w:val="left"/>
        <w:rPr>
          <w:rFonts w:ascii="Arial" w:eastAsia="Times New Roman" w:hAnsi="Arial" w:cs="Arial"/>
          <w:sz w:val="26"/>
          <w:szCs w:val="26"/>
          <w:lang w:eastAsia="es-ES"/>
        </w:rPr>
      </w:pPr>
      <w:proofErr w:type="spellStart"/>
      <w:r w:rsidRPr="00036517">
        <w:rPr>
          <w:rFonts w:ascii="Arial" w:eastAsia="Times New Roman" w:hAnsi="Arial" w:cs="Arial"/>
          <w:sz w:val="26"/>
          <w:szCs w:val="26"/>
          <w:lang w:eastAsia="es-ES"/>
        </w:rPr>
        <w:t>Judy</w:t>
      </w:r>
      <w:proofErr w:type="spellEnd"/>
      <w:r w:rsidRPr="00036517">
        <w:rPr>
          <w:rFonts w:ascii="Arial" w:eastAsia="Times New Roman" w:hAnsi="Arial" w:cs="Arial"/>
          <w:sz w:val="26"/>
          <w:szCs w:val="26"/>
          <w:lang w:eastAsia="es-ES"/>
        </w:rPr>
        <w:t xml:space="preserve"> </w:t>
      </w:r>
      <w:proofErr w:type="spellStart"/>
      <w:r w:rsidRPr="00036517">
        <w:rPr>
          <w:rFonts w:ascii="Arial" w:eastAsia="Times New Roman" w:hAnsi="Arial" w:cs="Arial"/>
          <w:sz w:val="26"/>
          <w:szCs w:val="26"/>
          <w:lang w:eastAsia="es-ES"/>
        </w:rPr>
        <w:t>Leaf</w:t>
      </w:r>
      <w:proofErr w:type="spellEnd"/>
      <w:r w:rsidRPr="00036517">
        <w:rPr>
          <w:rFonts w:ascii="Arial" w:eastAsia="Times New Roman" w:hAnsi="Arial" w:cs="Arial"/>
          <w:sz w:val="26"/>
          <w:szCs w:val="26"/>
          <w:lang w:eastAsia="es-ES"/>
        </w:rPr>
        <w:t xml:space="preserve">, </w:t>
      </w:r>
      <w:r w:rsidRPr="0001117F">
        <w:rPr>
          <w:rFonts w:ascii="Arial" w:eastAsia="Times New Roman" w:hAnsi="Arial" w:cs="Arial"/>
          <w:sz w:val="26"/>
          <w:szCs w:val="26"/>
          <w:lang w:eastAsia="es-ES"/>
        </w:rPr>
        <w:t xml:space="preserve">autora de </w:t>
      </w:r>
      <w:r w:rsidRPr="0001117F">
        <w:rPr>
          <w:rStyle w:val="nfasis"/>
          <w:rFonts w:ascii="Arial" w:hAnsi="Arial" w:cs="Arial"/>
          <w:sz w:val="26"/>
          <w:szCs w:val="26"/>
        </w:rPr>
        <w:t>Sin miedo a la muerte</w:t>
      </w:r>
      <w:r w:rsidRPr="00036517">
        <w:rPr>
          <w:rFonts w:ascii="Arial" w:eastAsia="Times New Roman" w:hAnsi="Arial" w:cs="Arial"/>
          <w:sz w:val="26"/>
          <w:szCs w:val="26"/>
          <w:lang w:eastAsia="es-ES"/>
        </w:rPr>
        <w:t xml:space="preserve"> ha dedicado casi dos décadas a asistir, participar, apoyar y estar con moribundos. </w:t>
      </w:r>
      <w:proofErr w:type="spellStart"/>
      <w:r w:rsidRPr="00036517">
        <w:rPr>
          <w:rFonts w:ascii="Arial" w:eastAsia="Times New Roman" w:hAnsi="Arial" w:cs="Arial"/>
          <w:sz w:val="26"/>
          <w:szCs w:val="26"/>
          <w:lang w:eastAsia="es-ES"/>
        </w:rPr>
        <w:t>Judy</w:t>
      </w:r>
      <w:proofErr w:type="spellEnd"/>
      <w:r w:rsidRPr="00036517">
        <w:rPr>
          <w:rFonts w:ascii="Arial" w:eastAsia="Times New Roman" w:hAnsi="Arial" w:cs="Arial"/>
          <w:sz w:val="26"/>
          <w:szCs w:val="26"/>
          <w:lang w:eastAsia="es-ES"/>
        </w:rPr>
        <w:t xml:space="preserve"> tomó las enseñanzas del Bardo </w:t>
      </w:r>
      <w:proofErr w:type="spellStart"/>
      <w:r w:rsidRPr="00036517">
        <w:rPr>
          <w:rFonts w:ascii="Arial" w:eastAsia="Times New Roman" w:hAnsi="Arial" w:cs="Arial"/>
          <w:sz w:val="26"/>
          <w:szCs w:val="26"/>
          <w:lang w:eastAsia="es-ES"/>
        </w:rPr>
        <w:t>Thödol</w:t>
      </w:r>
      <w:proofErr w:type="spellEnd"/>
      <w:r w:rsidRPr="00036517">
        <w:rPr>
          <w:rFonts w:ascii="Arial" w:eastAsia="Times New Roman" w:hAnsi="Arial" w:cs="Arial"/>
          <w:sz w:val="26"/>
          <w:szCs w:val="26"/>
          <w:lang w:eastAsia="es-ES"/>
        </w:rPr>
        <w:t xml:space="preserve"> o </w:t>
      </w:r>
      <w:r w:rsidRPr="0001117F">
        <w:rPr>
          <w:rFonts w:ascii="Arial" w:eastAsia="Times New Roman" w:hAnsi="Arial" w:cs="Arial"/>
          <w:i/>
          <w:iCs/>
          <w:sz w:val="26"/>
          <w:szCs w:val="26"/>
          <w:lang w:eastAsia="es-ES"/>
        </w:rPr>
        <w:t>Libro tibetano de los muertos,</w:t>
      </w:r>
      <w:r w:rsidRPr="00036517">
        <w:rPr>
          <w:rFonts w:ascii="Arial" w:eastAsia="Times New Roman" w:hAnsi="Arial" w:cs="Arial"/>
          <w:sz w:val="26"/>
          <w:szCs w:val="26"/>
          <w:lang w:eastAsia="es-ES"/>
        </w:rPr>
        <w:t xml:space="preserve"> El libro </w:t>
      </w:r>
      <w:r w:rsidRPr="0001117F">
        <w:rPr>
          <w:rFonts w:ascii="Arial" w:eastAsia="Times New Roman" w:hAnsi="Arial" w:cs="Arial"/>
          <w:sz w:val="26"/>
          <w:szCs w:val="26"/>
          <w:lang w:eastAsia="es-ES"/>
        </w:rPr>
        <w:t>d</w:t>
      </w:r>
      <w:r w:rsidRPr="00036517">
        <w:rPr>
          <w:rFonts w:ascii="Arial" w:eastAsia="Times New Roman" w:hAnsi="Arial" w:cs="Arial"/>
          <w:sz w:val="26"/>
          <w:szCs w:val="26"/>
          <w:lang w:eastAsia="es-ES"/>
        </w:rPr>
        <w:t>escribe las formas más habituales de confusión y errores al atender a moribundos y personas desahuciadas. De hecho, nos muestra  que todos</w:t>
      </w:r>
      <w:r w:rsidRPr="0001117F">
        <w:rPr>
          <w:rFonts w:ascii="Arial" w:eastAsia="Times New Roman" w:hAnsi="Arial" w:cs="Arial"/>
          <w:sz w:val="26"/>
          <w:szCs w:val="26"/>
          <w:lang w:eastAsia="es-ES"/>
        </w:rPr>
        <w:t xml:space="preserve"> </w:t>
      </w:r>
      <w:r w:rsidRPr="00036517">
        <w:rPr>
          <w:rFonts w:ascii="Arial" w:eastAsia="Times New Roman" w:hAnsi="Arial" w:cs="Arial"/>
          <w:sz w:val="26"/>
          <w:szCs w:val="26"/>
          <w:lang w:eastAsia="es-ES"/>
        </w:rPr>
        <w:t>somos enfermos terminales, porque todos moriremos, la diferencia es sólo de plazo.</w:t>
      </w:r>
    </w:p>
    <w:p w:rsidR="007056EC" w:rsidRPr="0001117F" w:rsidRDefault="00100CAF" w:rsidP="007056EC">
      <w:pPr>
        <w:spacing w:before="100" w:beforeAutospacing="1" w:after="100" w:afterAutospacing="1" w:line="240" w:lineRule="auto"/>
        <w:jc w:val="left"/>
        <w:rPr>
          <w:rFonts w:ascii="Times New Roman" w:eastAsia="Times New Roman" w:hAnsi="Times New Roman" w:cs="Times New Roman"/>
          <w:sz w:val="26"/>
          <w:szCs w:val="26"/>
          <w:lang w:eastAsia="es-ES"/>
        </w:rPr>
      </w:pPr>
      <w:proofErr w:type="spellStart"/>
      <w:r w:rsidRPr="00036517">
        <w:rPr>
          <w:rFonts w:ascii="Arial" w:eastAsia="Times New Roman" w:hAnsi="Arial" w:cs="Arial"/>
          <w:sz w:val="26"/>
          <w:szCs w:val="26"/>
          <w:lang w:eastAsia="es-ES"/>
        </w:rPr>
        <w:lastRenderedPageBreak/>
        <w:t>Judy</w:t>
      </w:r>
      <w:proofErr w:type="spellEnd"/>
      <w:r w:rsidRPr="00036517">
        <w:rPr>
          <w:rFonts w:ascii="Arial" w:eastAsia="Times New Roman" w:hAnsi="Arial" w:cs="Arial"/>
          <w:sz w:val="26"/>
          <w:szCs w:val="26"/>
          <w:lang w:eastAsia="es-ES"/>
        </w:rPr>
        <w:t xml:space="preserve"> </w:t>
      </w:r>
      <w:proofErr w:type="spellStart"/>
      <w:r w:rsidRPr="00036517">
        <w:rPr>
          <w:rFonts w:ascii="Arial" w:eastAsia="Times New Roman" w:hAnsi="Arial" w:cs="Arial"/>
          <w:sz w:val="26"/>
          <w:szCs w:val="26"/>
          <w:lang w:eastAsia="es-ES"/>
        </w:rPr>
        <w:t>Leaf</w:t>
      </w:r>
      <w:proofErr w:type="spellEnd"/>
      <w:r w:rsidRPr="00036517">
        <w:rPr>
          <w:rFonts w:ascii="Arial" w:eastAsia="Times New Roman" w:hAnsi="Arial" w:cs="Arial"/>
          <w:sz w:val="26"/>
          <w:szCs w:val="26"/>
          <w:lang w:eastAsia="es-ES"/>
        </w:rPr>
        <w:t xml:space="preserve"> enseña que no tenemos posibilidad de ayudar a otros a morir si no enfrentamos nuestra propia muerte, aunque sea como un ensayo, con toda su carga emocional de frustración, miedo e incertidumbre.  Pero lo hace de una manera bondadosa y gentil, y nos lleva de la mano, mostrándonos meditaciones para calmar la mente.  </w:t>
      </w:r>
      <w:r w:rsidR="007056EC" w:rsidRPr="0001117F">
        <w:rPr>
          <w:rFonts w:ascii="Arial" w:eastAsia="Times New Roman" w:hAnsi="Arial" w:cs="Arial"/>
          <w:sz w:val="26"/>
          <w:szCs w:val="26"/>
          <w:lang w:eastAsia="es-ES"/>
        </w:rPr>
        <w:t xml:space="preserve">Y enseña </w:t>
      </w:r>
      <w:r w:rsidR="007056EC" w:rsidRPr="00036517">
        <w:rPr>
          <w:rFonts w:ascii="Arial" w:eastAsia="Times New Roman" w:hAnsi="Arial" w:cs="Arial"/>
          <w:sz w:val="26"/>
          <w:szCs w:val="26"/>
          <w:lang w:eastAsia="es-ES"/>
        </w:rPr>
        <w:t xml:space="preserve">cómo abrir el </w:t>
      </w:r>
      <w:proofErr w:type="spellStart"/>
      <w:r w:rsidR="007056EC" w:rsidRPr="00036517">
        <w:rPr>
          <w:rFonts w:ascii="Arial" w:eastAsia="Times New Roman" w:hAnsi="Arial" w:cs="Arial"/>
          <w:sz w:val="26"/>
          <w:szCs w:val="26"/>
          <w:lang w:eastAsia="es-ES"/>
        </w:rPr>
        <w:t>corazón</w:t>
      </w:r>
      <w:r w:rsidR="007056EC" w:rsidRPr="0001117F">
        <w:rPr>
          <w:rFonts w:ascii="Arial" w:eastAsia="Times New Roman" w:hAnsi="Arial" w:cs="Arial"/>
          <w:sz w:val="26"/>
          <w:szCs w:val="26"/>
          <w:lang w:eastAsia="es-ES"/>
        </w:rPr>
        <w:t>a</w:t>
      </w:r>
      <w:proofErr w:type="spellEnd"/>
      <w:r w:rsidR="007056EC" w:rsidRPr="0001117F">
        <w:rPr>
          <w:rFonts w:ascii="Arial" w:eastAsia="Times New Roman" w:hAnsi="Arial" w:cs="Arial"/>
          <w:sz w:val="26"/>
          <w:szCs w:val="26"/>
          <w:lang w:eastAsia="es-ES"/>
        </w:rPr>
        <w:t xml:space="preserve"> cultivar</w:t>
      </w:r>
      <w:r w:rsidR="007056EC" w:rsidRPr="00036517">
        <w:rPr>
          <w:rFonts w:ascii="Arial" w:eastAsia="Times New Roman" w:hAnsi="Arial" w:cs="Arial"/>
          <w:sz w:val="26"/>
          <w:szCs w:val="26"/>
          <w:lang w:eastAsia="es-ES"/>
        </w:rPr>
        <w:t xml:space="preserve"> la simplicidad, la aceptación, la bondad y la compasión.  </w:t>
      </w:r>
      <w:r w:rsidR="007056EC" w:rsidRPr="0001117F">
        <w:rPr>
          <w:rFonts w:ascii="Arial" w:eastAsia="Times New Roman" w:hAnsi="Arial" w:cs="Arial"/>
          <w:sz w:val="26"/>
          <w:szCs w:val="26"/>
          <w:lang w:eastAsia="es-ES"/>
        </w:rPr>
        <w:t>Enuncia</w:t>
      </w:r>
      <w:r w:rsidR="007056EC" w:rsidRPr="00036517">
        <w:rPr>
          <w:rFonts w:ascii="Arial" w:eastAsia="Times New Roman" w:hAnsi="Arial" w:cs="Arial"/>
          <w:sz w:val="26"/>
          <w:szCs w:val="26"/>
          <w:lang w:eastAsia="es-ES"/>
        </w:rPr>
        <w:t xml:space="preserve"> seis principios que se complementan: el Conocimiento</w:t>
      </w:r>
      <w:r w:rsidR="007056EC" w:rsidRPr="0001117F">
        <w:rPr>
          <w:rFonts w:ascii="Arial" w:eastAsia="Times New Roman" w:hAnsi="Arial" w:cs="Arial"/>
          <w:sz w:val="26"/>
          <w:szCs w:val="26"/>
          <w:lang w:eastAsia="es-ES"/>
        </w:rPr>
        <w:t xml:space="preserve">; </w:t>
      </w:r>
      <w:r w:rsidR="007056EC" w:rsidRPr="00036517">
        <w:rPr>
          <w:rFonts w:ascii="Arial" w:eastAsia="Times New Roman" w:hAnsi="Arial" w:cs="Arial"/>
          <w:sz w:val="26"/>
          <w:szCs w:val="26"/>
          <w:lang w:eastAsia="es-ES"/>
        </w:rPr>
        <w:t xml:space="preserve"> </w:t>
      </w:r>
      <w:r w:rsidR="007056EC" w:rsidRPr="0001117F">
        <w:rPr>
          <w:rFonts w:ascii="Arial" w:eastAsia="Times New Roman" w:hAnsi="Arial" w:cs="Arial"/>
          <w:sz w:val="26"/>
          <w:szCs w:val="26"/>
          <w:lang w:eastAsia="es-ES"/>
        </w:rPr>
        <w:t>Dar y recibir;</w:t>
      </w:r>
      <w:r w:rsidR="007056EC" w:rsidRPr="00036517">
        <w:rPr>
          <w:rFonts w:ascii="Arial" w:eastAsia="Times New Roman" w:hAnsi="Arial" w:cs="Arial"/>
          <w:sz w:val="26"/>
          <w:szCs w:val="26"/>
          <w:lang w:eastAsia="es-ES"/>
        </w:rPr>
        <w:t xml:space="preserve"> Prestar atención a los detalles</w:t>
      </w:r>
      <w:r w:rsidR="007056EC" w:rsidRPr="0001117F">
        <w:rPr>
          <w:rFonts w:ascii="Arial" w:eastAsia="Times New Roman" w:hAnsi="Arial" w:cs="Arial"/>
          <w:sz w:val="26"/>
          <w:szCs w:val="26"/>
          <w:lang w:eastAsia="es-ES"/>
        </w:rPr>
        <w:t xml:space="preserve">; </w:t>
      </w:r>
      <w:r w:rsidR="007056EC" w:rsidRPr="00036517">
        <w:rPr>
          <w:rFonts w:ascii="Arial" w:eastAsia="Times New Roman" w:hAnsi="Arial" w:cs="Arial"/>
          <w:sz w:val="26"/>
          <w:szCs w:val="26"/>
          <w:lang w:eastAsia="es-ES"/>
        </w:rPr>
        <w:t>Tomarse las cosas con calma</w:t>
      </w:r>
      <w:r w:rsidR="007056EC" w:rsidRPr="0001117F">
        <w:rPr>
          <w:rFonts w:ascii="Arial" w:eastAsia="Times New Roman" w:hAnsi="Arial" w:cs="Arial"/>
          <w:sz w:val="26"/>
          <w:szCs w:val="26"/>
          <w:lang w:eastAsia="es-ES"/>
        </w:rPr>
        <w:t>;  No desanimarse</w:t>
      </w:r>
      <w:r w:rsidR="007056EC" w:rsidRPr="00036517">
        <w:rPr>
          <w:rFonts w:ascii="Arial" w:eastAsia="Times New Roman" w:hAnsi="Arial" w:cs="Arial"/>
          <w:sz w:val="26"/>
          <w:szCs w:val="26"/>
          <w:lang w:eastAsia="es-ES"/>
        </w:rPr>
        <w:t xml:space="preserve"> y Estar presente</w:t>
      </w:r>
      <w:r w:rsidR="007056EC" w:rsidRPr="0001117F">
        <w:rPr>
          <w:rFonts w:ascii="Arial" w:eastAsia="Times New Roman" w:hAnsi="Arial" w:cs="Arial"/>
          <w:sz w:val="26"/>
          <w:szCs w:val="26"/>
          <w:lang w:eastAsia="es-ES"/>
        </w:rPr>
        <w:t>.</w:t>
      </w:r>
      <w:r w:rsidR="007056EC" w:rsidRPr="00036517">
        <w:rPr>
          <w:rFonts w:ascii="Times New Roman" w:eastAsia="Times New Roman" w:hAnsi="Times New Roman" w:cs="Times New Roman"/>
          <w:sz w:val="26"/>
          <w:szCs w:val="26"/>
          <w:lang w:eastAsia="es-ES"/>
        </w:rPr>
        <w:t xml:space="preserve">  </w:t>
      </w:r>
    </w:p>
    <w:p w:rsidR="00100CAF" w:rsidRPr="0001117F" w:rsidRDefault="007056EC" w:rsidP="00100CAF">
      <w:pPr>
        <w:spacing w:before="100" w:beforeAutospacing="1" w:after="100" w:afterAutospacing="1" w:line="240" w:lineRule="auto"/>
        <w:jc w:val="left"/>
        <w:rPr>
          <w:rFonts w:ascii="Arial" w:eastAsia="Times New Roman" w:hAnsi="Arial" w:cs="Arial"/>
          <w:sz w:val="26"/>
          <w:szCs w:val="26"/>
          <w:lang w:eastAsia="es-ES"/>
        </w:rPr>
      </w:pPr>
      <w:r w:rsidRPr="0001117F">
        <w:rPr>
          <w:rFonts w:ascii="Arial" w:eastAsia="Times New Roman" w:hAnsi="Arial" w:cs="Arial"/>
          <w:sz w:val="26"/>
          <w:szCs w:val="26"/>
          <w:lang w:eastAsia="es-ES"/>
        </w:rPr>
        <w:t>Desde esta perspectiva podríamos nuevamente enlazar con los Doce Pétalos de Jorge Carvajal, tarea para un siguiente Conversatorio</w:t>
      </w:r>
    </w:p>
    <w:p w:rsidR="006F29F9" w:rsidRPr="0001117F" w:rsidRDefault="00100CAF" w:rsidP="00100CAF">
      <w:pPr>
        <w:spacing w:before="100" w:beforeAutospacing="1" w:after="100" w:afterAutospacing="1" w:line="240" w:lineRule="auto"/>
        <w:jc w:val="left"/>
        <w:rPr>
          <w:rFonts w:ascii="Arial" w:eastAsia="Times New Roman" w:hAnsi="Arial" w:cs="Arial"/>
          <w:sz w:val="26"/>
          <w:szCs w:val="26"/>
          <w:lang w:eastAsia="es-ES"/>
        </w:rPr>
      </w:pPr>
      <w:r w:rsidRPr="0001117F">
        <w:rPr>
          <w:rFonts w:ascii="Arial" w:eastAsia="Times New Roman" w:hAnsi="Arial" w:cs="Arial"/>
          <w:sz w:val="26"/>
          <w:szCs w:val="26"/>
          <w:lang w:eastAsia="es-ES"/>
        </w:rPr>
        <w:t xml:space="preserve">Conversando la semana pasada con Diana Navarro durante </w:t>
      </w:r>
      <w:r w:rsidR="006F29F9" w:rsidRPr="0001117F">
        <w:rPr>
          <w:rFonts w:ascii="Arial" w:eastAsia="Times New Roman" w:hAnsi="Arial" w:cs="Arial"/>
          <w:sz w:val="26"/>
          <w:szCs w:val="26"/>
          <w:lang w:eastAsia="es-ES"/>
        </w:rPr>
        <w:t>el control con Santiago Rojas me comentó que los médicos sentían gran frustración con la muerte de un paciente.</w:t>
      </w:r>
    </w:p>
    <w:p w:rsidR="006F29F9" w:rsidRPr="0001117F" w:rsidRDefault="006F29F9" w:rsidP="00100CAF">
      <w:pPr>
        <w:spacing w:before="100" w:beforeAutospacing="1" w:after="100" w:afterAutospacing="1" w:line="240" w:lineRule="auto"/>
        <w:jc w:val="left"/>
        <w:rPr>
          <w:rFonts w:ascii="Arial" w:eastAsia="Times New Roman" w:hAnsi="Arial" w:cs="Arial"/>
          <w:sz w:val="26"/>
          <w:szCs w:val="26"/>
          <w:lang w:eastAsia="es-ES"/>
        </w:rPr>
      </w:pPr>
      <w:r w:rsidRPr="0001117F">
        <w:rPr>
          <w:rFonts w:ascii="Arial" w:eastAsia="Times New Roman" w:hAnsi="Arial" w:cs="Arial"/>
          <w:sz w:val="26"/>
          <w:szCs w:val="26"/>
          <w:lang w:eastAsia="es-ES"/>
        </w:rPr>
        <w:t>Le contesté que si el médico entendía a consciencia su misión, debería hacer su mejor esfuerzo para sanar sus pacientes si esta posibilidad era alta, o ayudarlos a morir en Paz si no lo era.</w:t>
      </w:r>
    </w:p>
    <w:p w:rsidR="007056EC" w:rsidRPr="0001117F" w:rsidRDefault="006F29F9" w:rsidP="00100CAF">
      <w:pPr>
        <w:spacing w:before="100" w:beforeAutospacing="1" w:after="100" w:afterAutospacing="1" w:line="240" w:lineRule="auto"/>
        <w:jc w:val="left"/>
        <w:rPr>
          <w:rFonts w:ascii="Arial" w:eastAsia="Times New Roman" w:hAnsi="Arial" w:cs="Arial"/>
          <w:sz w:val="26"/>
          <w:szCs w:val="26"/>
          <w:lang w:eastAsia="es-ES"/>
        </w:rPr>
      </w:pPr>
      <w:r w:rsidRPr="0001117F">
        <w:rPr>
          <w:rFonts w:ascii="Arial" w:eastAsia="Times New Roman" w:hAnsi="Arial" w:cs="Arial"/>
          <w:sz w:val="26"/>
          <w:szCs w:val="26"/>
          <w:lang w:eastAsia="es-ES"/>
        </w:rPr>
        <w:t xml:space="preserve">Y como el Universo tiene sus propias maneras de confrontarnos, recibí posteriormente de tres personas diferentes sus relatos sobre </w:t>
      </w:r>
      <w:r w:rsidR="007056EC" w:rsidRPr="0001117F">
        <w:rPr>
          <w:rFonts w:ascii="Arial" w:eastAsia="Times New Roman" w:hAnsi="Arial" w:cs="Arial"/>
          <w:sz w:val="26"/>
          <w:szCs w:val="26"/>
          <w:lang w:eastAsia="es-ES"/>
        </w:rPr>
        <w:t>la práctica de esta</w:t>
      </w:r>
      <w:r w:rsidRPr="0001117F">
        <w:rPr>
          <w:rFonts w:ascii="Arial" w:eastAsia="Times New Roman" w:hAnsi="Arial" w:cs="Arial"/>
          <w:sz w:val="26"/>
          <w:szCs w:val="26"/>
          <w:lang w:eastAsia="es-ES"/>
        </w:rPr>
        <w:t xml:space="preserve"> misión</w:t>
      </w:r>
      <w:r w:rsidR="007056EC" w:rsidRPr="0001117F">
        <w:rPr>
          <w:rFonts w:ascii="Arial" w:eastAsia="Times New Roman" w:hAnsi="Arial" w:cs="Arial"/>
          <w:sz w:val="26"/>
          <w:szCs w:val="26"/>
          <w:lang w:eastAsia="es-ES"/>
        </w:rPr>
        <w:t>:</w:t>
      </w:r>
    </w:p>
    <w:p w:rsidR="00100CAF" w:rsidRPr="0001117F" w:rsidRDefault="007056EC" w:rsidP="00100CAF">
      <w:pPr>
        <w:spacing w:before="100" w:beforeAutospacing="1" w:after="100" w:afterAutospacing="1" w:line="240" w:lineRule="auto"/>
        <w:jc w:val="left"/>
        <w:rPr>
          <w:rFonts w:ascii="Arial" w:eastAsia="Times New Roman" w:hAnsi="Arial" w:cs="Arial"/>
          <w:sz w:val="26"/>
          <w:szCs w:val="26"/>
          <w:lang w:eastAsia="es-ES"/>
        </w:rPr>
      </w:pPr>
      <w:r w:rsidRPr="0001117F">
        <w:rPr>
          <w:rFonts w:ascii="Arial" w:eastAsia="Times New Roman" w:hAnsi="Arial" w:cs="Arial"/>
          <w:sz w:val="26"/>
          <w:szCs w:val="26"/>
          <w:lang w:eastAsia="es-ES"/>
        </w:rPr>
        <w:t>A la primera le comunica durante un chequeo de rutina que su cáncer presenta recurrencias varios años después de haber sido erradicado y por lo tanto sugiere unos exámenes para anticipar el reconocimiento de este hecho. Resultado</w:t>
      </w:r>
      <w:proofErr w:type="gramStart"/>
      <w:r w:rsidRPr="0001117F">
        <w:rPr>
          <w:rFonts w:ascii="Arial" w:eastAsia="Times New Roman" w:hAnsi="Arial" w:cs="Arial"/>
          <w:sz w:val="26"/>
          <w:szCs w:val="26"/>
          <w:lang w:eastAsia="es-ES"/>
        </w:rPr>
        <w:t xml:space="preserve">: </w:t>
      </w:r>
      <w:r w:rsidR="00100CAF" w:rsidRPr="0001117F">
        <w:rPr>
          <w:rFonts w:ascii="Arial" w:eastAsia="Times New Roman" w:hAnsi="Arial" w:cs="Arial"/>
          <w:sz w:val="26"/>
          <w:szCs w:val="26"/>
          <w:lang w:eastAsia="es-ES"/>
        </w:rPr>
        <w:t xml:space="preserve"> </w:t>
      </w:r>
      <w:r w:rsidRPr="0001117F">
        <w:rPr>
          <w:rFonts w:ascii="Arial" w:eastAsia="Times New Roman" w:hAnsi="Arial" w:cs="Arial"/>
          <w:sz w:val="26"/>
          <w:szCs w:val="26"/>
          <w:lang w:eastAsia="es-ES"/>
        </w:rPr>
        <w:t>El</w:t>
      </w:r>
      <w:proofErr w:type="gramEnd"/>
      <w:r w:rsidRPr="0001117F">
        <w:rPr>
          <w:rFonts w:ascii="Arial" w:eastAsia="Times New Roman" w:hAnsi="Arial" w:cs="Arial"/>
          <w:sz w:val="26"/>
          <w:szCs w:val="26"/>
          <w:lang w:eastAsia="es-ES"/>
        </w:rPr>
        <w:t xml:space="preserve"> Tobogán de la emociones que mencionamos anteriormente.</w:t>
      </w:r>
    </w:p>
    <w:p w:rsidR="007056EC" w:rsidRPr="0001117F" w:rsidRDefault="007056EC" w:rsidP="00100CAF">
      <w:pPr>
        <w:spacing w:before="100" w:beforeAutospacing="1" w:after="100" w:afterAutospacing="1" w:line="240" w:lineRule="auto"/>
        <w:jc w:val="left"/>
        <w:rPr>
          <w:rFonts w:ascii="Arial" w:eastAsia="Times New Roman" w:hAnsi="Arial" w:cs="Arial"/>
          <w:sz w:val="26"/>
          <w:szCs w:val="26"/>
          <w:lang w:eastAsia="es-ES"/>
        </w:rPr>
      </w:pPr>
      <w:r w:rsidRPr="0001117F">
        <w:rPr>
          <w:rFonts w:ascii="Arial" w:eastAsia="Times New Roman" w:hAnsi="Arial" w:cs="Arial"/>
          <w:sz w:val="26"/>
          <w:szCs w:val="26"/>
          <w:lang w:eastAsia="es-ES"/>
        </w:rPr>
        <w:t xml:space="preserve">En el segundo caso a una paciente </w:t>
      </w:r>
      <w:r w:rsidR="008E6EFD" w:rsidRPr="0001117F">
        <w:rPr>
          <w:rFonts w:ascii="Arial" w:eastAsia="Times New Roman" w:hAnsi="Arial" w:cs="Arial"/>
          <w:sz w:val="26"/>
          <w:szCs w:val="26"/>
          <w:lang w:eastAsia="es-ES"/>
        </w:rPr>
        <w:t xml:space="preserve">mayor, </w:t>
      </w:r>
      <w:r w:rsidRPr="0001117F">
        <w:rPr>
          <w:rFonts w:ascii="Arial" w:eastAsia="Times New Roman" w:hAnsi="Arial" w:cs="Arial"/>
          <w:sz w:val="26"/>
          <w:szCs w:val="26"/>
          <w:lang w:eastAsia="es-ES"/>
        </w:rPr>
        <w:t xml:space="preserve">diagnosticada con un cáncer terminal hace dos años y medio y con pronóstico de vida de dos meses, su enfermedad le hace metástasis en el cerebro. </w:t>
      </w:r>
      <w:r w:rsidR="008E6EFD" w:rsidRPr="0001117F">
        <w:rPr>
          <w:rFonts w:ascii="Arial" w:eastAsia="Times New Roman" w:hAnsi="Arial" w:cs="Arial"/>
          <w:sz w:val="26"/>
          <w:szCs w:val="26"/>
          <w:lang w:eastAsia="es-ES"/>
        </w:rPr>
        <w:t>Su deseo de vivir es muy grande. El Oncólogo la convence de ensayar una Quimio y luego radiaciones. Efectos colaterales letargo y períodos de coma. La familia se opone a seguir el tratamiento. Lo suspenden. En un momento de lucidez pregunta a uno de sus hijos: “Estos es la Agonía</w:t>
      </w:r>
      <w:proofErr w:type="gramStart"/>
      <w:r w:rsidR="008E6EFD" w:rsidRPr="0001117F">
        <w:rPr>
          <w:rFonts w:ascii="Arial" w:eastAsia="Times New Roman" w:hAnsi="Arial" w:cs="Arial"/>
          <w:sz w:val="26"/>
          <w:szCs w:val="26"/>
          <w:lang w:eastAsia="es-ES"/>
        </w:rPr>
        <w:t>? ”</w:t>
      </w:r>
      <w:proofErr w:type="gramEnd"/>
      <w:r w:rsidR="008E6EFD" w:rsidRPr="0001117F">
        <w:rPr>
          <w:rFonts w:ascii="Arial" w:eastAsia="Times New Roman" w:hAnsi="Arial" w:cs="Arial"/>
          <w:sz w:val="26"/>
          <w:szCs w:val="26"/>
          <w:lang w:eastAsia="es-ES"/>
        </w:rPr>
        <w:t>. Ante la respuesta afirmativa contesta: “Pues entonces es el momento de morir”, cierra los ojos y muere. Se podrían haber evitado todos los efectos colaterales.</w:t>
      </w:r>
    </w:p>
    <w:p w:rsidR="008E6EFD" w:rsidRDefault="008E6EFD" w:rsidP="00100CAF">
      <w:pPr>
        <w:spacing w:before="100" w:beforeAutospacing="1" w:after="100" w:afterAutospacing="1" w:line="240" w:lineRule="auto"/>
        <w:jc w:val="left"/>
        <w:rPr>
          <w:rFonts w:ascii="Arial" w:eastAsia="Times New Roman" w:hAnsi="Arial" w:cs="Arial"/>
          <w:sz w:val="26"/>
          <w:szCs w:val="26"/>
          <w:lang w:eastAsia="es-ES"/>
        </w:rPr>
      </w:pPr>
      <w:r w:rsidRPr="0001117F">
        <w:rPr>
          <w:rFonts w:ascii="Arial" w:eastAsia="Times New Roman" w:hAnsi="Arial" w:cs="Arial"/>
          <w:sz w:val="26"/>
          <w:szCs w:val="26"/>
          <w:lang w:eastAsia="es-ES"/>
        </w:rPr>
        <w:lastRenderedPageBreak/>
        <w:t xml:space="preserve">En el tercer caso </w:t>
      </w:r>
      <w:r w:rsidR="00D24512">
        <w:rPr>
          <w:rFonts w:ascii="Arial" w:eastAsia="Times New Roman" w:hAnsi="Arial" w:cs="Arial"/>
          <w:sz w:val="26"/>
          <w:szCs w:val="26"/>
          <w:lang w:eastAsia="es-ES"/>
        </w:rPr>
        <w:t>un</w:t>
      </w:r>
      <w:r w:rsidRPr="0001117F">
        <w:rPr>
          <w:rFonts w:ascii="Arial" w:eastAsia="Times New Roman" w:hAnsi="Arial" w:cs="Arial"/>
          <w:sz w:val="26"/>
          <w:szCs w:val="26"/>
          <w:lang w:eastAsia="es-ES"/>
        </w:rPr>
        <w:t xml:space="preserve"> diagnóstico </w:t>
      </w:r>
      <w:r w:rsidR="00D24512">
        <w:rPr>
          <w:rFonts w:ascii="Arial" w:eastAsia="Times New Roman" w:hAnsi="Arial" w:cs="Arial"/>
          <w:sz w:val="26"/>
          <w:szCs w:val="26"/>
          <w:lang w:eastAsia="es-ES"/>
        </w:rPr>
        <w:t xml:space="preserve">equivocado y su tratamiento </w:t>
      </w:r>
      <w:proofErr w:type="gramStart"/>
      <w:r w:rsidR="00D24512">
        <w:rPr>
          <w:rFonts w:ascii="Arial" w:eastAsia="Times New Roman" w:hAnsi="Arial" w:cs="Arial"/>
          <w:sz w:val="26"/>
          <w:szCs w:val="26"/>
          <w:lang w:eastAsia="es-ES"/>
        </w:rPr>
        <w:t>genera</w:t>
      </w:r>
      <w:proofErr w:type="gramEnd"/>
      <w:r w:rsidR="00D24512">
        <w:rPr>
          <w:rFonts w:ascii="Arial" w:eastAsia="Times New Roman" w:hAnsi="Arial" w:cs="Arial"/>
          <w:sz w:val="26"/>
          <w:szCs w:val="26"/>
          <w:lang w:eastAsia="es-ES"/>
        </w:rPr>
        <w:t xml:space="preserve">, al ser reconocida la enfermedad </w:t>
      </w:r>
      <w:r w:rsidRPr="0001117F">
        <w:rPr>
          <w:rFonts w:ascii="Arial" w:eastAsia="Times New Roman" w:hAnsi="Arial" w:cs="Arial"/>
          <w:sz w:val="26"/>
          <w:szCs w:val="26"/>
          <w:lang w:eastAsia="es-ES"/>
        </w:rPr>
        <w:t xml:space="preserve"> dificultades </w:t>
      </w:r>
      <w:r w:rsidR="00D24512">
        <w:rPr>
          <w:rFonts w:ascii="Arial" w:eastAsia="Times New Roman" w:hAnsi="Arial" w:cs="Arial"/>
          <w:sz w:val="26"/>
          <w:szCs w:val="26"/>
          <w:lang w:eastAsia="es-ES"/>
        </w:rPr>
        <w:t xml:space="preserve">para </w:t>
      </w:r>
      <w:r w:rsidRPr="0001117F">
        <w:rPr>
          <w:rFonts w:ascii="Arial" w:eastAsia="Times New Roman" w:hAnsi="Arial" w:cs="Arial"/>
          <w:sz w:val="26"/>
          <w:szCs w:val="26"/>
          <w:lang w:eastAsia="es-ES"/>
        </w:rPr>
        <w:t xml:space="preserve"> recomendar acciones inmediatas. Angustia </w:t>
      </w:r>
    </w:p>
    <w:p w:rsidR="00D24512" w:rsidRDefault="00D24512" w:rsidP="00100CAF">
      <w:pPr>
        <w:spacing w:before="100" w:beforeAutospacing="1" w:after="100" w:afterAutospacing="1" w:line="240" w:lineRule="auto"/>
        <w:jc w:val="left"/>
        <w:rPr>
          <w:rFonts w:ascii="Arial" w:eastAsia="Times New Roman" w:hAnsi="Arial" w:cs="Arial"/>
          <w:sz w:val="26"/>
          <w:szCs w:val="26"/>
          <w:lang w:eastAsia="es-ES"/>
        </w:rPr>
      </w:pPr>
      <w:r>
        <w:rPr>
          <w:rFonts w:ascii="Arial" w:eastAsia="Times New Roman" w:hAnsi="Arial" w:cs="Arial"/>
          <w:sz w:val="26"/>
          <w:szCs w:val="26"/>
          <w:lang w:eastAsia="es-ES"/>
        </w:rPr>
        <w:t>Los asistentes compartieron situaciones específicas de sus emociones añadiendo contribuciones como las siguientes:</w:t>
      </w:r>
    </w:p>
    <w:p w:rsidR="00D24512" w:rsidRDefault="00D24512" w:rsidP="00100CAF">
      <w:pPr>
        <w:spacing w:before="100" w:beforeAutospacing="1" w:after="100" w:afterAutospacing="1" w:line="240" w:lineRule="auto"/>
        <w:jc w:val="left"/>
        <w:rPr>
          <w:rFonts w:ascii="Arial" w:eastAsia="Times New Roman" w:hAnsi="Arial" w:cs="Arial"/>
          <w:sz w:val="26"/>
          <w:szCs w:val="26"/>
          <w:lang w:eastAsia="es-ES"/>
        </w:rPr>
      </w:pPr>
      <w:r>
        <w:rPr>
          <w:rFonts w:ascii="Arial" w:eastAsia="Times New Roman" w:hAnsi="Arial" w:cs="Arial"/>
          <w:sz w:val="26"/>
          <w:szCs w:val="26"/>
          <w:lang w:eastAsia="es-ES"/>
        </w:rPr>
        <w:t xml:space="preserve"> “</w:t>
      </w:r>
      <w:bookmarkStart w:id="0" w:name="_GoBack"/>
      <w:bookmarkEnd w:id="0"/>
      <w:r>
        <w:rPr>
          <w:rFonts w:ascii="Arial" w:eastAsia="Times New Roman" w:hAnsi="Arial" w:cs="Arial"/>
          <w:sz w:val="26"/>
          <w:szCs w:val="26"/>
          <w:lang w:eastAsia="es-ES"/>
        </w:rPr>
        <w:t>Estos Conversatorios me parece Mágicos, no hay sesgo. Todos los caminos son válidos.”</w:t>
      </w:r>
    </w:p>
    <w:p w:rsidR="00D24512" w:rsidRDefault="00D24512" w:rsidP="00100CAF">
      <w:pPr>
        <w:spacing w:before="100" w:beforeAutospacing="1" w:after="100" w:afterAutospacing="1" w:line="240" w:lineRule="auto"/>
        <w:jc w:val="left"/>
        <w:rPr>
          <w:rFonts w:ascii="Arial" w:eastAsia="Times New Roman" w:hAnsi="Arial" w:cs="Arial"/>
          <w:sz w:val="26"/>
          <w:szCs w:val="26"/>
          <w:lang w:eastAsia="es-ES"/>
        </w:rPr>
      </w:pPr>
      <w:r>
        <w:rPr>
          <w:rFonts w:ascii="Arial" w:eastAsia="Times New Roman" w:hAnsi="Arial" w:cs="Arial"/>
          <w:sz w:val="26"/>
          <w:szCs w:val="26"/>
          <w:lang w:eastAsia="es-ES"/>
        </w:rPr>
        <w:t xml:space="preserve">“Lo aprendido aquí lo comuniqué a una amiga de origen Alemán con un diagnostico pre – canceroso. La  puse en contacto con Sandra </w:t>
      </w:r>
      <w:proofErr w:type="spellStart"/>
      <w:r>
        <w:rPr>
          <w:rFonts w:ascii="Arial" w:eastAsia="Times New Roman" w:hAnsi="Arial" w:cs="Arial"/>
          <w:sz w:val="26"/>
          <w:szCs w:val="26"/>
          <w:lang w:eastAsia="es-ES"/>
        </w:rPr>
        <w:t>Rodriguez</w:t>
      </w:r>
      <w:proofErr w:type="spellEnd"/>
      <w:r>
        <w:rPr>
          <w:rFonts w:ascii="Arial" w:eastAsia="Times New Roman" w:hAnsi="Arial" w:cs="Arial"/>
          <w:sz w:val="26"/>
          <w:szCs w:val="26"/>
          <w:lang w:eastAsia="es-ES"/>
        </w:rPr>
        <w:t xml:space="preserve"> quién la apoyó. Mi amiga se empezó a abrir. Abrió sus alas y ahora vuela sola. El nuevo </w:t>
      </w:r>
      <w:proofErr w:type="spellStart"/>
      <w:r>
        <w:rPr>
          <w:rFonts w:ascii="Arial" w:eastAsia="Times New Roman" w:hAnsi="Arial" w:cs="Arial"/>
          <w:sz w:val="26"/>
          <w:szCs w:val="26"/>
          <w:lang w:eastAsia="es-ES"/>
        </w:rPr>
        <w:t>exámen</w:t>
      </w:r>
      <w:proofErr w:type="spellEnd"/>
      <w:r>
        <w:rPr>
          <w:rFonts w:ascii="Arial" w:eastAsia="Times New Roman" w:hAnsi="Arial" w:cs="Arial"/>
          <w:sz w:val="26"/>
          <w:szCs w:val="26"/>
          <w:lang w:eastAsia="es-ES"/>
        </w:rPr>
        <w:t xml:space="preserve"> no encontró rastro del diagnóstico anterior. La emociones </w:t>
      </w:r>
      <w:proofErr w:type="spellStart"/>
      <w:r>
        <w:rPr>
          <w:rFonts w:ascii="Arial" w:eastAsia="Times New Roman" w:hAnsi="Arial" w:cs="Arial"/>
          <w:sz w:val="26"/>
          <w:szCs w:val="26"/>
          <w:lang w:eastAsia="es-ES"/>
        </w:rPr>
        <w:t>kle</w:t>
      </w:r>
      <w:proofErr w:type="spellEnd"/>
      <w:r>
        <w:rPr>
          <w:rFonts w:ascii="Arial" w:eastAsia="Times New Roman" w:hAnsi="Arial" w:cs="Arial"/>
          <w:sz w:val="26"/>
          <w:szCs w:val="26"/>
          <w:lang w:eastAsia="es-ES"/>
        </w:rPr>
        <w:t xml:space="preserve"> permitieron hacer lo que le gusta y eso la curó”.</w:t>
      </w:r>
    </w:p>
    <w:p w:rsidR="00D24512" w:rsidRDefault="00D24512" w:rsidP="00100CAF">
      <w:pPr>
        <w:spacing w:before="100" w:beforeAutospacing="1" w:after="100" w:afterAutospacing="1" w:line="240" w:lineRule="auto"/>
        <w:jc w:val="left"/>
        <w:rPr>
          <w:rFonts w:ascii="Arial" w:eastAsia="Times New Roman" w:hAnsi="Arial" w:cs="Arial"/>
          <w:sz w:val="26"/>
          <w:szCs w:val="26"/>
          <w:lang w:eastAsia="es-ES"/>
        </w:rPr>
      </w:pPr>
      <w:r>
        <w:rPr>
          <w:rFonts w:ascii="Arial" w:eastAsia="Times New Roman" w:hAnsi="Arial" w:cs="Arial"/>
          <w:sz w:val="26"/>
          <w:szCs w:val="26"/>
          <w:lang w:eastAsia="es-ES"/>
        </w:rPr>
        <w:t xml:space="preserve">“Otra amiga muy cuadriculada no se abrió y por eso la recomendación fuera de unas sugerencias en alimentación fue: </w:t>
      </w:r>
      <w:proofErr w:type="spellStart"/>
      <w:r>
        <w:rPr>
          <w:rFonts w:ascii="Arial" w:eastAsia="Times New Roman" w:hAnsi="Arial" w:cs="Arial"/>
          <w:sz w:val="26"/>
          <w:szCs w:val="26"/>
          <w:lang w:eastAsia="es-ES"/>
        </w:rPr>
        <w:t>Operese</w:t>
      </w:r>
      <w:proofErr w:type="spellEnd"/>
      <w:r>
        <w:rPr>
          <w:rFonts w:ascii="Arial" w:eastAsia="Times New Roman" w:hAnsi="Arial" w:cs="Arial"/>
          <w:sz w:val="26"/>
          <w:szCs w:val="26"/>
          <w:lang w:eastAsia="es-ES"/>
        </w:rPr>
        <w:t>”</w:t>
      </w:r>
    </w:p>
    <w:p w:rsidR="00D24512" w:rsidRDefault="00D24512" w:rsidP="00100CAF">
      <w:pPr>
        <w:spacing w:before="100" w:beforeAutospacing="1" w:after="100" w:afterAutospacing="1" w:line="240" w:lineRule="auto"/>
        <w:jc w:val="left"/>
        <w:rPr>
          <w:rFonts w:ascii="Arial" w:eastAsia="Times New Roman" w:hAnsi="Arial" w:cs="Arial"/>
          <w:sz w:val="26"/>
          <w:szCs w:val="26"/>
          <w:lang w:eastAsia="es-ES"/>
        </w:rPr>
      </w:pPr>
      <w:r>
        <w:rPr>
          <w:rFonts w:ascii="Arial" w:eastAsia="Times New Roman" w:hAnsi="Arial" w:cs="Arial"/>
          <w:sz w:val="26"/>
          <w:szCs w:val="26"/>
          <w:lang w:eastAsia="es-ES"/>
        </w:rPr>
        <w:t>“Cada uno debe buscar su propio camino”.</w:t>
      </w:r>
    </w:p>
    <w:p w:rsidR="00D24512" w:rsidRDefault="00D24512" w:rsidP="00100CAF">
      <w:pPr>
        <w:spacing w:before="100" w:beforeAutospacing="1" w:after="100" w:afterAutospacing="1" w:line="240" w:lineRule="auto"/>
        <w:jc w:val="left"/>
        <w:rPr>
          <w:rFonts w:ascii="Arial" w:eastAsia="Times New Roman" w:hAnsi="Arial" w:cs="Arial"/>
          <w:sz w:val="26"/>
          <w:szCs w:val="26"/>
          <w:lang w:eastAsia="es-ES"/>
        </w:rPr>
      </w:pPr>
      <w:r>
        <w:rPr>
          <w:rFonts w:ascii="Arial" w:eastAsia="Times New Roman" w:hAnsi="Arial" w:cs="Arial"/>
          <w:sz w:val="26"/>
          <w:szCs w:val="26"/>
          <w:lang w:eastAsia="es-ES"/>
        </w:rPr>
        <w:t>“Mi principal aprendizaje: “No quiera controlar a nadie”.</w:t>
      </w:r>
    </w:p>
    <w:p w:rsidR="00D24512" w:rsidRDefault="00D24512" w:rsidP="00100CAF">
      <w:pPr>
        <w:spacing w:before="100" w:beforeAutospacing="1" w:after="100" w:afterAutospacing="1" w:line="240" w:lineRule="auto"/>
        <w:jc w:val="left"/>
        <w:rPr>
          <w:rFonts w:ascii="Arial" w:eastAsia="Times New Roman" w:hAnsi="Arial" w:cs="Arial"/>
          <w:sz w:val="26"/>
          <w:szCs w:val="26"/>
          <w:lang w:eastAsia="es-ES"/>
        </w:rPr>
      </w:pPr>
      <w:r>
        <w:rPr>
          <w:rFonts w:ascii="Arial" w:eastAsia="Times New Roman" w:hAnsi="Arial" w:cs="Arial"/>
          <w:sz w:val="26"/>
          <w:szCs w:val="26"/>
          <w:lang w:eastAsia="es-ES"/>
        </w:rPr>
        <w:t>“Mi proceso de duelo</w:t>
      </w:r>
      <w:r w:rsidR="00FD5A89">
        <w:rPr>
          <w:rFonts w:ascii="Arial" w:eastAsia="Times New Roman" w:hAnsi="Arial" w:cs="Arial"/>
          <w:sz w:val="26"/>
          <w:szCs w:val="26"/>
          <w:lang w:eastAsia="es-ES"/>
        </w:rPr>
        <w:t xml:space="preserve"> me enseñó que los duelos se </w:t>
      </w:r>
      <w:proofErr w:type="spellStart"/>
      <w:r w:rsidR="00FD5A89">
        <w:rPr>
          <w:rFonts w:ascii="Arial" w:eastAsia="Times New Roman" w:hAnsi="Arial" w:cs="Arial"/>
          <w:sz w:val="26"/>
          <w:szCs w:val="26"/>
          <w:lang w:eastAsia="es-ES"/>
        </w:rPr>
        <w:t>resulven</w:t>
      </w:r>
      <w:proofErr w:type="spellEnd"/>
      <w:r w:rsidR="00FD5A89">
        <w:rPr>
          <w:rFonts w:ascii="Arial" w:eastAsia="Times New Roman" w:hAnsi="Arial" w:cs="Arial"/>
          <w:sz w:val="26"/>
          <w:szCs w:val="26"/>
          <w:lang w:eastAsia="es-ES"/>
        </w:rPr>
        <w:t xml:space="preserve"> con dolor o con crecimiento personal”</w:t>
      </w:r>
    </w:p>
    <w:p w:rsidR="00FD5A89" w:rsidRDefault="00FD5A89" w:rsidP="00100CAF">
      <w:pPr>
        <w:spacing w:before="100" w:beforeAutospacing="1" w:after="100" w:afterAutospacing="1" w:line="240" w:lineRule="auto"/>
        <w:jc w:val="left"/>
        <w:rPr>
          <w:rFonts w:ascii="Arial" w:eastAsia="Times New Roman" w:hAnsi="Arial" w:cs="Arial"/>
          <w:sz w:val="26"/>
          <w:szCs w:val="26"/>
          <w:lang w:eastAsia="es-ES"/>
        </w:rPr>
      </w:pPr>
      <w:r>
        <w:rPr>
          <w:rFonts w:ascii="Arial" w:eastAsia="Times New Roman" w:hAnsi="Arial" w:cs="Arial"/>
          <w:sz w:val="26"/>
          <w:szCs w:val="26"/>
          <w:lang w:eastAsia="es-ES"/>
        </w:rPr>
        <w:t>“La Inclusión es difícil porque es un proceso en contra de nuestra cultura”</w:t>
      </w:r>
    </w:p>
    <w:p w:rsidR="00FD5A89" w:rsidRDefault="00FD5A89" w:rsidP="00100CAF">
      <w:pPr>
        <w:spacing w:before="100" w:beforeAutospacing="1" w:after="100" w:afterAutospacing="1" w:line="240" w:lineRule="auto"/>
        <w:jc w:val="left"/>
        <w:rPr>
          <w:rFonts w:ascii="Arial" w:eastAsia="Times New Roman" w:hAnsi="Arial" w:cs="Arial"/>
          <w:sz w:val="26"/>
          <w:szCs w:val="26"/>
          <w:lang w:eastAsia="es-ES"/>
        </w:rPr>
      </w:pPr>
      <w:r>
        <w:rPr>
          <w:rFonts w:ascii="Arial" w:eastAsia="Times New Roman" w:hAnsi="Arial" w:cs="Arial"/>
          <w:sz w:val="26"/>
          <w:szCs w:val="26"/>
          <w:lang w:eastAsia="es-ES"/>
        </w:rPr>
        <w:t>“Debemos mirar al mundo con ojos del primer hombre: Asombrándonos</w:t>
      </w:r>
      <w:proofErr w:type="gramStart"/>
      <w:r>
        <w:rPr>
          <w:rFonts w:ascii="Arial" w:eastAsia="Times New Roman" w:hAnsi="Arial" w:cs="Arial"/>
          <w:sz w:val="26"/>
          <w:szCs w:val="26"/>
          <w:lang w:eastAsia="es-ES"/>
        </w:rPr>
        <w:t>!!</w:t>
      </w:r>
      <w:proofErr w:type="gramEnd"/>
      <w:r>
        <w:rPr>
          <w:rFonts w:ascii="Arial" w:eastAsia="Times New Roman" w:hAnsi="Arial" w:cs="Arial"/>
          <w:sz w:val="26"/>
          <w:szCs w:val="26"/>
          <w:lang w:eastAsia="es-ES"/>
        </w:rPr>
        <w:t>”.</w:t>
      </w:r>
    </w:p>
    <w:p w:rsidR="00FD5A89" w:rsidRPr="00036517" w:rsidRDefault="00FD5A89" w:rsidP="00100CAF">
      <w:pPr>
        <w:spacing w:before="100" w:beforeAutospacing="1" w:after="100" w:afterAutospacing="1" w:line="240" w:lineRule="auto"/>
        <w:jc w:val="left"/>
        <w:rPr>
          <w:rFonts w:ascii="Arial" w:eastAsia="Times New Roman" w:hAnsi="Arial" w:cs="Arial"/>
          <w:sz w:val="26"/>
          <w:szCs w:val="26"/>
          <w:lang w:eastAsia="es-ES"/>
        </w:rPr>
      </w:pPr>
      <w:r>
        <w:rPr>
          <w:rFonts w:ascii="Arial" w:eastAsia="Times New Roman" w:hAnsi="Arial" w:cs="Arial"/>
          <w:sz w:val="26"/>
          <w:szCs w:val="26"/>
          <w:lang w:eastAsia="es-ES"/>
        </w:rPr>
        <w:t>“Quién no tiene Armonía Interna no puede apreciar la Armonía Externa”.</w:t>
      </w:r>
    </w:p>
    <w:sectPr w:rsidR="00FD5A89" w:rsidRPr="00036517" w:rsidSect="0001117F">
      <w:pgSz w:w="12240" w:h="15840" w:code="1"/>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773C" w:rsidRDefault="00ED773C" w:rsidP="00E114C7">
      <w:pPr>
        <w:spacing w:line="240" w:lineRule="auto"/>
      </w:pPr>
      <w:r>
        <w:separator/>
      </w:r>
    </w:p>
  </w:endnote>
  <w:endnote w:type="continuationSeparator" w:id="0">
    <w:p w:rsidR="00ED773C" w:rsidRDefault="00ED773C" w:rsidP="00E114C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G Times">
    <w:altName w:val="Times New Roman"/>
    <w:charset w:val="00"/>
    <w:family w:val="roman"/>
    <w:pitch w:val="variable"/>
    <w:sig w:usb0="00000207" w:usb1="00000000" w:usb2="00000000" w:usb3="00000000" w:csb0="00000097"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773C" w:rsidRDefault="00ED773C" w:rsidP="00E114C7">
      <w:pPr>
        <w:spacing w:line="240" w:lineRule="auto"/>
      </w:pPr>
      <w:r>
        <w:separator/>
      </w:r>
    </w:p>
  </w:footnote>
  <w:footnote w:type="continuationSeparator" w:id="0">
    <w:p w:rsidR="00ED773C" w:rsidRDefault="00ED773C" w:rsidP="00E114C7">
      <w:pPr>
        <w:spacing w:line="240" w:lineRule="auto"/>
      </w:pPr>
      <w:r>
        <w:continuationSeparator/>
      </w:r>
    </w:p>
  </w:footnote>
  <w:footnote w:id="1">
    <w:p w:rsidR="00E114C7" w:rsidRPr="004F0095" w:rsidRDefault="00E114C7" w:rsidP="00E114C7">
      <w:pPr>
        <w:pStyle w:val="Textodenotaalpie"/>
        <w:tabs>
          <w:tab w:val="left" w:pos="-720"/>
        </w:tabs>
        <w:suppressAutoHyphens/>
        <w:spacing w:after="240"/>
        <w:ind w:left="-260"/>
        <w:jc w:val="both"/>
        <w:rPr>
          <w:spacing w:val="-2"/>
          <w:sz w:val="21"/>
        </w:rPr>
      </w:pPr>
      <w:r w:rsidRPr="004F0095">
        <w:rPr>
          <w:rStyle w:val="Refdenotaalpie"/>
          <w:spacing w:val="-2"/>
          <w:sz w:val="21"/>
        </w:rPr>
        <w:t>    </w:t>
      </w:r>
      <w:r>
        <w:rPr>
          <w:rStyle w:val="Refdenotaalpie"/>
          <w:spacing w:val="-2"/>
          <w:sz w:val="21"/>
          <w:lang w:val="en-US"/>
        </w:rPr>
        <w:footnoteRef/>
      </w:r>
      <w:r w:rsidRPr="004F0095">
        <w:rPr>
          <w:spacing w:val="-2"/>
          <w:sz w:val="21"/>
        </w:rPr>
        <w:t xml:space="preserve">Cfr. SALUSTIO, </w:t>
      </w:r>
      <w:r w:rsidRPr="004F0095">
        <w:rPr>
          <w:i/>
          <w:spacing w:val="-2"/>
          <w:sz w:val="21"/>
        </w:rPr>
        <w:t xml:space="preserve">De Bell. </w:t>
      </w:r>
      <w:proofErr w:type="spellStart"/>
      <w:r w:rsidRPr="004F0095">
        <w:rPr>
          <w:i/>
          <w:spacing w:val="-2"/>
          <w:sz w:val="21"/>
        </w:rPr>
        <w:t>Ius</w:t>
      </w:r>
      <w:proofErr w:type="spellEnd"/>
      <w:r w:rsidRPr="004F0095">
        <w:rPr>
          <w:spacing w:val="-2"/>
          <w:sz w:val="21"/>
        </w:rPr>
        <w:t>., 41, 6, 10.</w:t>
      </w:r>
    </w:p>
  </w:footnote>
  <w:footnote w:id="2">
    <w:p w:rsidR="00E114C7" w:rsidRPr="004F0095" w:rsidRDefault="00E114C7" w:rsidP="00E114C7">
      <w:pPr>
        <w:pStyle w:val="Textodenotaalpie"/>
        <w:tabs>
          <w:tab w:val="left" w:pos="-720"/>
        </w:tabs>
        <w:suppressAutoHyphens/>
        <w:spacing w:after="240"/>
        <w:ind w:left="-260"/>
        <w:jc w:val="both"/>
        <w:rPr>
          <w:spacing w:val="-2"/>
          <w:sz w:val="21"/>
        </w:rPr>
      </w:pPr>
      <w:r w:rsidRPr="004F0095">
        <w:rPr>
          <w:rStyle w:val="Refdenotaalpie"/>
          <w:spacing w:val="-2"/>
          <w:sz w:val="21"/>
        </w:rPr>
        <w:t>    </w:t>
      </w:r>
      <w:r>
        <w:rPr>
          <w:rStyle w:val="Refdenotaalpie"/>
          <w:spacing w:val="-2"/>
          <w:sz w:val="21"/>
          <w:lang w:val="en-US"/>
        </w:rPr>
        <w:footnoteRef/>
      </w:r>
      <w:r w:rsidRPr="004F0095">
        <w:rPr>
          <w:spacing w:val="-2"/>
          <w:sz w:val="21"/>
        </w:rPr>
        <w:t>LUCRECIO, V, 1120-1123.</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3829"/>
    <w:rsid w:val="0001117F"/>
    <w:rsid w:val="000B1E04"/>
    <w:rsid w:val="00100CAF"/>
    <w:rsid w:val="00191358"/>
    <w:rsid w:val="001E56A7"/>
    <w:rsid w:val="006D6738"/>
    <w:rsid w:val="006F29F9"/>
    <w:rsid w:val="007056EC"/>
    <w:rsid w:val="007A7C91"/>
    <w:rsid w:val="007D30C6"/>
    <w:rsid w:val="00827E95"/>
    <w:rsid w:val="008A3293"/>
    <w:rsid w:val="008E6EFD"/>
    <w:rsid w:val="009A2795"/>
    <w:rsid w:val="00A33124"/>
    <w:rsid w:val="00AD02AC"/>
    <w:rsid w:val="00B04F56"/>
    <w:rsid w:val="00C83829"/>
    <w:rsid w:val="00D24512"/>
    <w:rsid w:val="00E114C7"/>
    <w:rsid w:val="00ED773C"/>
    <w:rsid w:val="00FD5A8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7D30C6"/>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st">
    <w:name w:val="st"/>
    <w:basedOn w:val="Fuentedeprrafopredeter"/>
    <w:rsid w:val="009A2795"/>
  </w:style>
  <w:style w:type="character" w:styleId="nfasis">
    <w:name w:val="Emphasis"/>
    <w:basedOn w:val="Fuentedeprrafopredeter"/>
    <w:uiPriority w:val="20"/>
    <w:qFormat/>
    <w:rsid w:val="009A2795"/>
    <w:rPr>
      <w:i/>
      <w:iCs/>
    </w:rPr>
  </w:style>
  <w:style w:type="character" w:customStyle="1" w:styleId="text">
    <w:name w:val="text"/>
    <w:basedOn w:val="Fuentedeprrafopredeter"/>
    <w:rsid w:val="009A2795"/>
  </w:style>
  <w:style w:type="paragraph" w:customStyle="1" w:styleId="Textodenotaalpie">
    <w:name w:val="Texto de nota al pie"/>
    <w:basedOn w:val="Normal"/>
    <w:rsid w:val="00E114C7"/>
    <w:pPr>
      <w:widowControl w:val="0"/>
      <w:spacing w:line="240" w:lineRule="auto"/>
      <w:jc w:val="left"/>
    </w:pPr>
    <w:rPr>
      <w:rFonts w:ascii="CG Times" w:eastAsia="Times New Roman" w:hAnsi="CG Times" w:cs="Times New Roman"/>
      <w:snapToGrid w:val="0"/>
      <w:sz w:val="24"/>
      <w:szCs w:val="20"/>
      <w:lang w:eastAsia="es-ES"/>
    </w:rPr>
  </w:style>
  <w:style w:type="character" w:styleId="Refdenotaalpie">
    <w:name w:val="footnote reference"/>
    <w:basedOn w:val="Fuentedeprrafopredeter"/>
    <w:semiHidden/>
    <w:rsid w:val="00E114C7"/>
    <w:rPr>
      <w:vertAlign w:val="superscript"/>
    </w:rPr>
  </w:style>
  <w:style w:type="character" w:styleId="Hipervnculo">
    <w:name w:val="Hyperlink"/>
    <w:basedOn w:val="Fuentedeprrafopredeter"/>
    <w:uiPriority w:val="99"/>
    <w:semiHidden/>
    <w:unhideWhenUsed/>
    <w:rsid w:val="00E114C7"/>
    <w:rPr>
      <w:color w:val="0000FF"/>
      <w:u w:val="single"/>
    </w:rPr>
  </w:style>
  <w:style w:type="paragraph" w:customStyle="1" w:styleId="p">
    <w:name w:val="p"/>
    <w:basedOn w:val="Normal"/>
    <w:rsid w:val="00E114C7"/>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span">
    <w:name w:val="span"/>
    <w:basedOn w:val="Fuentedeprrafopredeter"/>
    <w:rsid w:val="00E114C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7D30C6"/>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st">
    <w:name w:val="st"/>
    <w:basedOn w:val="Fuentedeprrafopredeter"/>
    <w:rsid w:val="009A2795"/>
  </w:style>
  <w:style w:type="character" w:styleId="nfasis">
    <w:name w:val="Emphasis"/>
    <w:basedOn w:val="Fuentedeprrafopredeter"/>
    <w:uiPriority w:val="20"/>
    <w:qFormat/>
    <w:rsid w:val="009A2795"/>
    <w:rPr>
      <w:i/>
      <w:iCs/>
    </w:rPr>
  </w:style>
  <w:style w:type="character" w:customStyle="1" w:styleId="text">
    <w:name w:val="text"/>
    <w:basedOn w:val="Fuentedeprrafopredeter"/>
    <w:rsid w:val="009A2795"/>
  </w:style>
  <w:style w:type="paragraph" w:customStyle="1" w:styleId="Textodenotaalpie">
    <w:name w:val="Texto de nota al pie"/>
    <w:basedOn w:val="Normal"/>
    <w:rsid w:val="00E114C7"/>
    <w:pPr>
      <w:widowControl w:val="0"/>
      <w:spacing w:line="240" w:lineRule="auto"/>
      <w:jc w:val="left"/>
    </w:pPr>
    <w:rPr>
      <w:rFonts w:ascii="CG Times" w:eastAsia="Times New Roman" w:hAnsi="CG Times" w:cs="Times New Roman"/>
      <w:snapToGrid w:val="0"/>
      <w:sz w:val="24"/>
      <w:szCs w:val="20"/>
      <w:lang w:eastAsia="es-ES"/>
    </w:rPr>
  </w:style>
  <w:style w:type="character" w:styleId="Refdenotaalpie">
    <w:name w:val="footnote reference"/>
    <w:basedOn w:val="Fuentedeprrafopredeter"/>
    <w:semiHidden/>
    <w:rsid w:val="00E114C7"/>
    <w:rPr>
      <w:vertAlign w:val="superscript"/>
    </w:rPr>
  </w:style>
  <w:style w:type="character" w:styleId="Hipervnculo">
    <w:name w:val="Hyperlink"/>
    <w:basedOn w:val="Fuentedeprrafopredeter"/>
    <w:uiPriority w:val="99"/>
    <w:semiHidden/>
    <w:unhideWhenUsed/>
    <w:rsid w:val="00E114C7"/>
    <w:rPr>
      <w:color w:val="0000FF"/>
      <w:u w:val="single"/>
    </w:rPr>
  </w:style>
  <w:style w:type="paragraph" w:customStyle="1" w:styleId="p">
    <w:name w:val="p"/>
    <w:basedOn w:val="Normal"/>
    <w:rsid w:val="00E114C7"/>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span">
    <w:name w:val="span"/>
    <w:basedOn w:val="Fuentedeprrafopredeter"/>
    <w:rsid w:val="00E114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03594">
      <w:bodyDiv w:val="1"/>
      <w:marLeft w:val="0"/>
      <w:marRight w:val="0"/>
      <w:marTop w:val="0"/>
      <w:marBottom w:val="0"/>
      <w:divBdr>
        <w:top w:val="none" w:sz="0" w:space="0" w:color="auto"/>
        <w:left w:val="none" w:sz="0" w:space="0" w:color="auto"/>
        <w:bottom w:val="none" w:sz="0" w:space="0" w:color="auto"/>
        <w:right w:val="none" w:sz="0" w:space="0" w:color="auto"/>
      </w:divBdr>
    </w:div>
    <w:div w:id="565457959">
      <w:bodyDiv w:val="1"/>
      <w:marLeft w:val="0"/>
      <w:marRight w:val="0"/>
      <w:marTop w:val="0"/>
      <w:marBottom w:val="0"/>
      <w:divBdr>
        <w:top w:val="none" w:sz="0" w:space="0" w:color="auto"/>
        <w:left w:val="none" w:sz="0" w:space="0" w:color="auto"/>
        <w:bottom w:val="none" w:sz="0" w:space="0" w:color="auto"/>
        <w:right w:val="none" w:sz="0" w:space="0" w:color="auto"/>
      </w:divBdr>
    </w:div>
    <w:div w:id="1130782470">
      <w:bodyDiv w:val="1"/>
      <w:marLeft w:val="0"/>
      <w:marRight w:val="0"/>
      <w:marTop w:val="0"/>
      <w:marBottom w:val="0"/>
      <w:divBdr>
        <w:top w:val="none" w:sz="0" w:space="0" w:color="auto"/>
        <w:left w:val="none" w:sz="0" w:space="0" w:color="auto"/>
        <w:bottom w:val="none" w:sz="0" w:space="0" w:color="auto"/>
        <w:right w:val="none" w:sz="0" w:space="0" w:color="auto"/>
      </w:divBdr>
    </w:div>
    <w:div w:id="1376152826">
      <w:bodyDiv w:val="1"/>
      <w:marLeft w:val="0"/>
      <w:marRight w:val="0"/>
      <w:marTop w:val="0"/>
      <w:marBottom w:val="0"/>
      <w:divBdr>
        <w:top w:val="none" w:sz="0" w:space="0" w:color="auto"/>
        <w:left w:val="none" w:sz="0" w:space="0" w:color="auto"/>
        <w:bottom w:val="none" w:sz="0" w:space="0" w:color="auto"/>
        <w:right w:val="none" w:sz="0" w:space="0" w:color="auto"/>
      </w:divBdr>
    </w:div>
    <w:div w:id="1937900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monografias.com/trabajos14/propiedadmateriales/propiedadmateriales.shtml"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TotalTime>
  <Pages>7</Pages>
  <Words>2312</Words>
  <Characters>12719</Characters>
  <Application>Microsoft Office Word</Application>
  <DocSecurity>0</DocSecurity>
  <Lines>105</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4</cp:revision>
  <dcterms:created xsi:type="dcterms:W3CDTF">2015-06-23T03:44:00Z</dcterms:created>
  <dcterms:modified xsi:type="dcterms:W3CDTF">2015-07-01T01:51:00Z</dcterms:modified>
</cp:coreProperties>
</file>