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5F6" w:rsidRDefault="004665F6" w:rsidP="004665F6">
      <w:pPr>
        <w:jc w:val="center"/>
        <w:rPr>
          <w:b/>
        </w:rPr>
      </w:pPr>
      <w:bookmarkStart w:id="0" w:name="_GoBack"/>
      <w:bookmarkEnd w:id="0"/>
    </w:p>
    <w:p w:rsidR="004665F6" w:rsidRDefault="004665F6" w:rsidP="004665F6">
      <w:pPr>
        <w:jc w:val="center"/>
        <w:rPr>
          <w:b/>
        </w:rPr>
      </w:pPr>
    </w:p>
    <w:p w:rsidR="004665F6" w:rsidRPr="004665F6" w:rsidRDefault="00635939" w:rsidP="004665F6">
      <w:pPr>
        <w:jc w:val="center"/>
        <w:rPr>
          <w:b/>
        </w:rPr>
      </w:pPr>
      <w:r>
        <w:rPr>
          <w:b/>
        </w:rPr>
        <w:t>PERAS AL VINO TINT</w:t>
      </w:r>
      <w:r w:rsidR="004665F6" w:rsidRPr="004665F6">
        <w:rPr>
          <w:b/>
        </w:rPr>
        <w:t>O</w:t>
      </w:r>
    </w:p>
    <w:p w:rsidR="004665F6" w:rsidRDefault="00635939" w:rsidP="00635939">
      <w:pPr>
        <w:jc w:val="center"/>
      </w:pPr>
      <w:r>
        <w:t>(para 4 Personas)</w:t>
      </w:r>
    </w:p>
    <w:p w:rsidR="004665F6" w:rsidRDefault="004665F6">
      <w:pPr>
        <w:rPr>
          <w:b/>
        </w:rPr>
      </w:pPr>
    </w:p>
    <w:p w:rsidR="00635939" w:rsidRP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b/>
          <w:sz w:val="26"/>
          <w:szCs w:val="26"/>
          <w:lang w:val="en-US"/>
        </w:rPr>
      </w:pPr>
      <w:proofErr w:type="spellStart"/>
      <w:r w:rsidRPr="00635939">
        <w:rPr>
          <w:rFonts w:cs="Verdana"/>
          <w:b/>
          <w:sz w:val="26"/>
          <w:szCs w:val="26"/>
          <w:lang w:val="en-US"/>
        </w:rPr>
        <w:t>Ingredientes</w:t>
      </w:r>
      <w:proofErr w:type="spellEnd"/>
    </w:p>
    <w:p w:rsidR="00635939" w:rsidRP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>4</w:t>
      </w:r>
      <w:r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Pr="00635939">
        <w:rPr>
          <w:rFonts w:cs="Verdana"/>
          <w:sz w:val="26"/>
          <w:szCs w:val="26"/>
          <w:lang w:val="en-US"/>
        </w:rPr>
        <w:t>peras</w:t>
      </w:r>
      <w:proofErr w:type="spellEnd"/>
      <w:r w:rsidRPr="00635939">
        <w:rPr>
          <w:rFonts w:cs="Verdana"/>
          <w:sz w:val="26"/>
          <w:szCs w:val="26"/>
          <w:lang w:val="en-US"/>
        </w:rPr>
        <w:t xml:space="preserve">, no </w:t>
      </w:r>
      <w:proofErr w:type="spellStart"/>
      <w:r w:rsidRPr="00635939">
        <w:rPr>
          <w:rFonts w:cs="Verdana"/>
          <w:sz w:val="26"/>
          <w:szCs w:val="26"/>
          <w:lang w:val="en-US"/>
        </w:rPr>
        <w:t>demasiado</w:t>
      </w:r>
      <w:proofErr w:type="spellEnd"/>
      <w:r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Pr="00635939">
        <w:rPr>
          <w:rFonts w:cs="Verdana"/>
          <w:sz w:val="26"/>
          <w:szCs w:val="26"/>
          <w:lang w:val="en-US"/>
        </w:rPr>
        <w:t>maduras</w:t>
      </w:r>
      <w:proofErr w:type="spellEnd"/>
    </w:p>
    <w:p w:rsidR="00635939" w:rsidRP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>1</w:t>
      </w:r>
      <w:r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>
        <w:rPr>
          <w:rFonts w:cs="Verdana"/>
          <w:sz w:val="26"/>
          <w:szCs w:val="26"/>
          <w:lang w:val="en-US"/>
        </w:rPr>
        <w:t>taza</w:t>
      </w:r>
      <w:proofErr w:type="spellEnd"/>
      <w:r w:rsidRPr="00635939">
        <w:rPr>
          <w:rFonts w:cs="Verdana"/>
          <w:sz w:val="26"/>
          <w:szCs w:val="26"/>
          <w:lang w:val="en-US"/>
        </w:rPr>
        <w:t xml:space="preserve"> de vino </w:t>
      </w:r>
      <w:proofErr w:type="spellStart"/>
      <w:r w:rsidRPr="00635939">
        <w:rPr>
          <w:rFonts w:cs="Verdana"/>
          <w:sz w:val="26"/>
          <w:szCs w:val="26"/>
          <w:lang w:val="en-US"/>
        </w:rPr>
        <w:t>tinto</w:t>
      </w:r>
      <w:proofErr w:type="spellEnd"/>
    </w:p>
    <w:p w:rsid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 xml:space="preserve">2 </w:t>
      </w:r>
      <w:proofErr w:type="spellStart"/>
      <w:r>
        <w:rPr>
          <w:rFonts w:cs="Verdana"/>
          <w:sz w:val="26"/>
          <w:szCs w:val="26"/>
          <w:lang w:val="en-US"/>
        </w:rPr>
        <w:t>cucharadas</w:t>
      </w:r>
      <w:proofErr w:type="spellEnd"/>
      <w:r>
        <w:rPr>
          <w:rFonts w:cs="Verdana"/>
          <w:sz w:val="26"/>
          <w:szCs w:val="26"/>
          <w:lang w:val="en-US"/>
        </w:rPr>
        <w:t xml:space="preserve"> de</w:t>
      </w:r>
      <w:r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>
        <w:rPr>
          <w:rFonts w:cs="Verdana"/>
          <w:sz w:val="26"/>
          <w:szCs w:val="26"/>
          <w:lang w:val="en-US"/>
        </w:rPr>
        <w:t>miel</w:t>
      </w:r>
      <w:proofErr w:type="spellEnd"/>
      <w:r>
        <w:rPr>
          <w:rFonts w:cs="Verdana"/>
          <w:sz w:val="26"/>
          <w:szCs w:val="26"/>
          <w:lang w:val="en-US"/>
        </w:rPr>
        <w:t xml:space="preserve"> de agave</w:t>
      </w:r>
      <w:r w:rsidRPr="00635939">
        <w:rPr>
          <w:rFonts w:cs="Verdana"/>
          <w:sz w:val="26"/>
          <w:szCs w:val="26"/>
          <w:lang w:val="en-US"/>
        </w:rPr>
        <w:t> </w:t>
      </w:r>
    </w:p>
    <w:p w:rsidR="00635939" w:rsidRPr="00635939" w:rsidRDefault="00452234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 xml:space="preserve">1 </w:t>
      </w:r>
      <w:proofErr w:type="spellStart"/>
      <w:r>
        <w:rPr>
          <w:rFonts w:cs="Verdana"/>
          <w:sz w:val="26"/>
          <w:szCs w:val="26"/>
          <w:lang w:val="en-US"/>
        </w:rPr>
        <w:t>astilla</w:t>
      </w:r>
      <w:proofErr w:type="spellEnd"/>
      <w:r>
        <w:rPr>
          <w:rFonts w:cs="Verdana"/>
          <w:sz w:val="26"/>
          <w:szCs w:val="26"/>
          <w:lang w:val="en-US"/>
        </w:rPr>
        <w:t xml:space="preserve"> de </w:t>
      </w:r>
      <w:proofErr w:type="spellStart"/>
      <w:r>
        <w:rPr>
          <w:rFonts w:cs="Verdana"/>
          <w:sz w:val="26"/>
          <w:szCs w:val="26"/>
          <w:lang w:val="en-US"/>
        </w:rPr>
        <w:t>c</w:t>
      </w:r>
      <w:r w:rsidR="00635939">
        <w:rPr>
          <w:rFonts w:cs="Verdana"/>
          <w:sz w:val="26"/>
          <w:szCs w:val="26"/>
          <w:lang w:val="en-US"/>
        </w:rPr>
        <w:t>anela</w:t>
      </w:r>
      <w:proofErr w:type="spellEnd"/>
      <w:r w:rsidR="00635939">
        <w:rPr>
          <w:rFonts w:cs="Verdana"/>
          <w:sz w:val="26"/>
          <w:szCs w:val="26"/>
          <w:lang w:val="en-US"/>
        </w:rPr>
        <w:t xml:space="preserve"> </w:t>
      </w:r>
    </w:p>
    <w:p w:rsidR="00635939" w:rsidRPr="00635939" w:rsidRDefault="00452234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 xml:space="preserve">2 </w:t>
      </w:r>
      <w:proofErr w:type="spellStart"/>
      <w:r>
        <w:rPr>
          <w:rFonts w:cs="Verdana"/>
          <w:sz w:val="26"/>
          <w:szCs w:val="26"/>
          <w:lang w:val="en-US"/>
        </w:rPr>
        <w:t>tiritas</w:t>
      </w:r>
      <w:proofErr w:type="spellEnd"/>
      <w:r>
        <w:rPr>
          <w:rFonts w:cs="Verdana"/>
          <w:sz w:val="26"/>
          <w:szCs w:val="26"/>
          <w:lang w:val="en-US"/>
        </w:rPr>
        <w:t xml:space="preserve"> de </w:t>
      </w:r>
      <w:proofErr w:type="spellStart"/>
      <w:r>
        <w:rPr>
          <w:rFonts w:cs="Verdana"/>
          <w:sz w:val="26"/>
          <w:szCs w:val="26"/>
          <w:lang w:val="en-US"/>
        </w:rPr>
        <w:t>c</w:t>
      </w:r>
      <w:r w:rsidR="00635939" w:rsidRPr="00635939">
        <w:rPr>
          <w:rFonts w:cs="Verdana"/>
          <w:sz w:val="26"/>
          <w:szCs w:val="26"/>
          <w:lang w:val="en-US"/>
        </w:rPr>
        <w:t>áscara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de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medio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limón</w:t>
      </w:r>
      <w:proofErr w:type="spellEnd"/>
    </w:p>
    <w:p w:rsidR="00635939" w:rsidRPr="00635939" w:rsidRDefault="00452234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 xml:space="preserve">2 </w:t>
      </w:r>
      <w:proofErr w:type="spellStart"/>
      <w:r>
        <w:rPr>
          <w:rFonts w:cs="Verdana"/>
          <w:sz w:val="26"/>
          <w:szCs w:val="26"/>
          <w:lang w:val="en-US"/>
        </w:rPr>
        <w:t>clavos</w:t>
      </w:r>
      <w:proofErr w:type="spellEnd"/>
      <w:r>
        <w:rPr>
          <w:rFonts w:cs="Verdana"/>
          <w:sz w:val="26"/>
          <w:szCs w:val="26"/>
          <w:lang w:val="en-US"/>
        </w:rPr>
        <w:t xml:space="preserve"> de </w:t>
      </w:r>
      <w:proofErr w:type="spellStart"/>
      <w:r>
        <w:rPr>
          <w:rFonts w:cs="Verdana"/>
          <w:sz w:val="26"/>
          <w:szCs w:val="26"/>
          <w:lang w:val="en-US"/>
        </w:rPr>
        <w:t>olor</w:t>
      </w:r>
      <w:proofErr w:type="spellEnd"/>
    </w:p>
    <w:p w:rsidR="00635939" w:rsidRDefault="00452234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  <w:r>
        <w:rPr>
          <w:rFonts w:cs="Verdana"/>
          <w:sz w:val="26"/>
          <w:szCs w:val="26"/>
          <w:lang w:val="en-US"/>
        </w:rPr>
        <w:t xml:space="preserve">1 </w:t>
      </w:r>
      <w:proofErr w:type="spellStart"/>
      <w:r>
        <w:rPr>
          <w:rFonts w:cs="Verdana"/>
          <w:sz w:val="26"/>
          <w:szCs w:val="26"/>
          <w:lang w:val="en-US"/>
        </w:rPr>
        <w:t>pedazo</w:t>
      </w:r>
      <w:proofErr w:type="spellEnd"/>
      <w:r>
        <w:rPr>
          <w:rFonts w:cs="Verdana"/>
          <w:sz w:val="26"/>
          <w:szCs w:val="26"/>
          <w:lang w:val="en-US"/>
        </w:rPr>
        <w:t xml:space="preserve"> de </w:t>
      </w:r>
      <w:proofErr w:type="spellStart"/>
      <w:r>
        <w:rPr>
          <w:rFonts w:cs="Verdana"/>
          <w:sz w:val="26"/>
          <w:szCs w:val="26"/>
          <w:lang w:val="en-US"/>
        </w:rPr>
        <w:t>jengibre</w:t>
      </w:r>
      <w:proofErr w:type="spellEnd"/>
      <w:r>
        <w:rPr>
          <w:rFonts w:cs="Verdana"/>
          <w:sz w:val="26"/>
          <w:szCs w:val="26"/>
          <w:lang w:val="en-US"/>
        </w:rPr>
        <w:t xml:space="preserve"> de 2 cm </w:t>
      </w:r>
      <w:proofErr w:type="spellStart"/>
      <w:r>
        <w:rPr>
          <w:rFonts w:cs="Verdana"/>
          <w:sz w:val="26"/>
          <w:szCs w:val="26"/>
          <w:lang w:val="en-US"/>
        </w:rPr>
        <w:t>tajado</w:t>
      </w:r>
      <w:proofErr w:type="spellEnd"/>
    </w:p>
    <w:p w:rsidR="00635939" w:rsidRP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sz w:val="26"/>
          <w:szCs w:val="26"/>
          <w:lang w:val="en-US"/>
        </w:rPr>
      </w:pPr>
    </w:p>
    <w:p w:rsidR="00635939" w:rsidRPr="00635939" w:rsidRDefault="00635939" w:rsidP="00635939">
      <w:pPr>
        <w:widowControl w:val="0"/>
        <w:autoSpaceDE w:val="0"/>
        <w:autoSpaceDN w:val="0"/>
        <w:adjustRightInd w:val="0"/>
        <w:rPr>
          <w:rFonts w:cs="Verdana"/>
          <w:b/>
          <w:sz w:val="26"/>
          <w:szCs w:val="26"/>
          <w:lang w:val="en-US"/>
        </w:rPr>
      </w:pPr>
      <w:proofErr w:type="spellStart"/>
      <w:r w:rsidRPr="00635939">
        <w:rPr>
          <w:rFonts w:cs="Verdana"/>
          <w:b/>
          <w:sz w:val="26"/>
          <w:szCs w:val="26"/>
          <w:lang w:val="en-US"/>
        </w:rPr>
        <w:t>Preparación</w:t>
      </w:r>
      <w:proofErr w:type="spellEnd"/>
      <w:r w:rsidRPr="00635939">
        <w:rPr>
          <w:rFonts w:cs="Verdana"/>
          <w:b/>
          <w:sz w:val="26"/>
          <w:szCs w:val="26"/>
          <w:lang w:val="en-US"/>
        </w:rPr>
        <w:t>:</w:t>
      </w:r>
    </w:p>
    <w:p w:rsidR="00635939" w:rsidRPr="00635939" w:rsidRDefault="00452234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n-US"/>
        </w:rPr>
      </w:pPr>
      <w:r w:rsidRPr="009224C5">
        <w:rPr>
          <w:rFonts w:cs="Verdana"/>
          <w:sz w:val="26"/>
          <w:szCs w:val="26"/>
          <w:lang w:val="es-ES"/>
        </w:rPr>
        <w:t xml:space="preserve">En una olla alta calentar el vino, el azúcar y las especias hasta que el azúcar esté disuelto. </w:t>
      </w:r>
      <w:r w:rsidR="00635939" w:rsidRPr="009224C5">
        <w:rPr>
          <w:rFonts w:cs="Verdana"/>
          <w:sz w:val="26"/>
          <w:szCs w:val="26"/>
          <w:lang w:val="es-ES"/>
        </w:rPr>
        <w:t>Pelar las peras, cortarles una rodajita de la base y dejar el cabito.</w:t>
      </w:r>
      <w:r w:rsidRPr="009224C5">
        <w:rPr>
          <w:rFonts w:cs="Verdana"/>
          <w:sz w:val="26"/>
          <w:szCs w:val="26"/>
          <w:lang w:val="es-ES"/>
        </w:rPr>
        <w:t xml:space="preserve"> Coloc</w:t>
      </w:r>
      <w:r w:rsidR="00635939" w:rsidRPr="009224C5">
        <w:rPr>
          <w:rFonts w:cs="Verdana"/>
          <w:sz w:val="26"/>
          <w:szCs w:val="26"/>
          <w:lang w:val="es-ES"/>
        </w:rPr>
        <w:t>ar las peras, si es posible paradas. Si hace falta agregar agua hasta que las peras están cubiertas.</w:t>
      </w:r>
      <w:r w:rsidRPr="009224C5">
        <w:rPr>
          <w:rFonts w:cs="Verdana"/>
          <w:sz w:val="26"/>
          <w:szCs w:val="26"/>
          <w:lang w:val="es-E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Dejar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cocinar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hasta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que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las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peras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estén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tiernas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pero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no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deshechas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,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más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o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menos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veinte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minutos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 xml:space="preserve"> a media </w:t>
      </w:r>
      <w:proofErr w:type="spellStart"/>
      <w:r w:rsidR="00635939" w:rsidRPr="00635939">
        <w:rPr>
          <w:rFonts w:cs="Verdana"/>
          <w:sz w:val="26"/>
          <w:szCs w:val="26"/>
          <w:lang w:val="en-US"/>
        </w:rPr>
        <w:t>hora</w:t>
      </w:r>
      <w:proofErr w:type="spellEnd"/>
      <w:r w:rsidR="00635939" w:rsidRPr="00635939">
        <w:rPr>
          <w:rFonts w:cs="Verdana"/>
          <w:sz w:val="26"/>
          <w:szCs w:val="26"/>
          <w:lang w:val="en-US"/>
        </w:rPr>
        <w:t>.</w:t>
      </w:r>
    </w:p>
    <w:p w:rsidR="00452234" w:rsidRDefault="00452234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n-US"/>
        </w:rPr>
      </w:pPr>
    </w:p>
    <w:p w:rsidR="00452234" w:rsidRPr="009224C5" w:rsidRDefault="00635939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s-ES"/>
        </w:rPr>
      </w:pPr>
      <w:r w:rsidRPr="009224C5">
        <w:rPr>
          <w:rFonts w:cs="Verdana"/>
          <w:sz w:val="26"/>
          <w:szCs w:val="26"/>
          <w:lang w:val="es-ES"/>
        </w:rPr>
        <w:t xml:space="preserve">Pinchar las peras con un </w:t>
      </w:r>
      <w:r w:rsidR="00452234" w:rsidRPr="009224C5">
        <w:rPr>
          <w:rFonts w:cs="Verdana"/>
          <w:sz w:val="26"/>
          <w:szCs w:val="26"/>
          <w:lang w:val="es-ES"/>
        </w:rPr>
        <w:t>palillo</w:t>
      </w:r>
      <w:r w:rsidRPr="009224C5">
        <w:rPr>
          <w:rFonts w:cs="Verdana"/>
          <w:sz w:val="26"/>
          <w:szCs w:val="26"/>
          <w:lang w:val="es-ES"/>
        </w:rPr>
        <w:t xml:space="preserve">. Cuando el </w:t>
      </w:r>
      <w:r w:rsidR="00452234" w:rsidRPr="009224C5">
        <w:rPr>
          <w:rFonts w:cs="Verdana"/>
          <w:sz w:val="26"/>
          <w:szCs w:val="26"/>
          <w:lang w:val="es-ES"/>
        </w:rPr>
        <w:t>palillo</w:t>
      </w:r>
      <w:r w:rsidRPr="009224C5">
        <w:rPr>
          <w:rFonts w:cs="Verdana"/>
          <w:sz w:val="26"/>
          <w:szCs w:val="26"/>
          <w:lang w:val="es-ES"/>
        </w:rPr>
        <w:t xml:space="preserve"> las atraviese con facilidad sacar y dejar enfriar.</w:t>
      </w:r>
    </w:p>
    <w:p w:rsidR="00635939" w:rsidRPr="009224C5" w:rsidRDefault="00635939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s-ES"/>
        </w:rPr>
      </w:pPr>
    </w:p>
    <w:p w:rsidR="00452234" w:rsidRPr="009224C5" w:rsidRDefault="00635939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s-ES"/>
        </w:rPr>
      </w:pPr>
      <w:r w:rsidRPr="009224C5">
        <w:rPr>
          <w:rFonts w:cs="Verdana"/>
          <w:sz w:val="26"/>
          <w:szCs w:val="26"/>
          <w:lang w:val="es-ES"/>
        </w:rPr>
        <w:t>Reducir el vino a fuego bajo hasta que quede como un almíbar espeso, más o menos quince</w:t>
      </w:r>
      <w:r w:rsidR="00452234" w:rsidRPr="009224C5">
        <w:rPr>
          <w:rFonts w:cs="Verdana"/>
          <w:sz w:val="26"/>
          <w:szCs w:val="26"/>
          <w:lang w:val="es-ES"/>
        </w:rPr>
        <w:t xml:space="preserve"> minutos más. Apagar el fuego</w:t>
      </w:r>
      <w:r w:rsidRPr="009224C5">
        <w:rPr>
          <w:rFonts w:cs="Verdana"/>
          <w:sz w:val="26"/>
          <w:szCs w:val="26"/>
          <w:lang w:val="es-ES"/>
        </w:rPr>
        <w:t>.</w:t>
      </w:r>
    </w:p>
    <w:p w:rsidR="00635939" w:rsidRPr="009224C5" w:rsidRDefault="00635939" w:rsidP="008054EA">
      <w:pPr>
        <w:widowControl w:val="0"/>
        <w:autoSpaceDE w:val="0"/>
        <w:autoSpaceDN w:val="0"/>
        <w:adjustRightInd w:val="0"/>
        <w:jc w:val="both"/>
        <w:rPr>
          <w:rFonts w:cs="Verdana"/>
          <w:sz w:val="26"/>
          <w:szCs w:val="26"/>
          <w:lang w:val="es-ES"/>
        </w:rPr>
      </w:pPr>
    </w:p>
    <w:p w:rsidR="00635939" w:rsidRPr="00635939" w:rsidRDefault="00452234" w:rsidP="008054EA">
      <w:pPr>
        <w:jc w:val="both"/>
      </w:pPr>
      <w:r w:rsidRPr="009224C5">
        <w:rPr>
          <w:rFonts w:cs="Verdana"/>
          <w:sz w:val="26"/>
          <w:szCs w:val="26"/>
          <w:lang w:val="es-ES"/>
        </w:rPr>
        <w:t>Si se sirven calientes, poner un poco de líquido sobre las peras, si se sirven frías, ponerlas en un recipiente, agregar el líquido y refrigerar.</w:t>
      </w:r>
    </w:p>
    <w:sectPr w:rsidR="00635939" w:rsidRPr="00635939" w:rsidSect="0063593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5F6"/>
    <w:rsid w:val="000142A9"/>
    <w:rsid w:val="00452234"/>
    <w:rsid w:val="004527BC"/>
    <w:rsid w:val="004665F6"/>
    <w:rsid w:val="0057345B"/>
    <w:rsid w:val="00635939"/>
    <w:rsid w:val="008054EA"/>
    <w:rsid w:val="008A51FB"/>
    <w:rsid w:val="009224C5"/>
    <w:rsid w:val="00B100EE"/>
    <w:rsid w:val="00D55A0A"/>
    <w:rsid w:val="00D935C2"/>
    <w:rsid w:val="00FA46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2015-01-30T23:30:00Z</cp:lastPrinted>
  <dcterms:created xsi:type="dcterms:W3CDTF">2015-03-22T03:13:00Z</dcterms:created>
  <dcterms:modified xsi:type="dcterms:W3CDTF">2015-03-22T03:13:00Z</dcterms:modified>
</cp:coreProperties>
</file>