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8CD" w:rsidRDefault="009D78CD">
      <w:pPr>
        <w:rPr>
          <w:lang w:val="es-MX"/>
        </w:rPr>
      </w:pPr>
    </w:p>
    <w:p w:rsidR="00106BBB" w:rsidRPr="00106BBB" w:rsidRDefault="00106BBB" w:rsidP="00106BBB">
      <w:pPr>
        <w:shd w:val="clear" w:color="auto" w:fill="FFFFFF"/>
        <w:spacing w:before="100" w:beforeAutospacing="1" w:after="100" w:afterAutospacing="1" w:line="408" w:lineRule="auto"/>
        <w:jc w:val="center"/>
        <w:rPr>
          <w:rFonts w:ascii="Verdana" w:eastAsia="Times New Roman" w:hAnsi="Verdana" w:cs="Times New Roman"/>
          <w:color w:val="000000"/>
          <w:lang w:val="en" w:eastAsia="es-ES"/>
        </w:rPr>
      </w:pPr>
      <w:r>
        <w:rPr>
          <w:rFonts w:ascii="Verdana" w:eastAsia="Times New Roman" w:hAnsi="Verdana" w:cs="Times New Roman"/>
          <w:noProof/>
          <w:color w:val="000000"/>
          <w:lang w:eastAsia="es-ES"/>
        </w:rPr>
        <w:drawing>
          <wp:inline distT="0" distB="0" distL="0" distR="0">
            <wp:extent cx="5181600" cy="4467225"/>
            <wp:effectExtent l="0" t="0" r="0" b="9525"/>
            <wp:docPr id="1" name="Imagen 1" descr="Health Guides: Breast Canc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alth Guides: Breast Canc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BBB" w:rsidRPr="00106BBB" w:rsidRDefault="00106BBB" w:rsidP="00106BBB">
      <w:pPr>
        <w:shd w:val="clear" w:color="auto" w:fill="FFFFFF"/>
        <w:spacing w:before="100" w:beforeAutospacing="1" w:after="100" w:afterAutospacing="1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This section collates research and information relevant to natural breast cancer treatment. It is designed to provide our users with the first-hand research on conventional medical interventions and possible natural alternatives, without which an informed choice is not possible. </w:t>
      </w:r>
    </w:p>
    <w:p w:rsidR="00106BBB" w:rsidRPr="00106BBB" w:rsidRDefault="00106BBB" w:rsidP="00106BBB">
      <w:pPr>
        <w:shd w:val="clear" w:color="auto" w:fill="FFFFFF"/>
        <w:spacing w:before="100" w:beforeAutospacing="1" w:after="100" w:afterAutospacing="1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Key: </w:t>
      </w:r>
      <w:proofErr w:type="gramStart"/>
      <w:r w:rsidRPr="00106BBB">
        <w:rPr>
          <w:rFonts w:ascii="Verdana" w:eastAsia="Times New Roman" w:hAnsi="Verdana" w:cs="Times New Roman"/>
          <w:color w:val="000000"/>
          <w:lang w:val="en" w:eastAsia="es-ES"/>
        </w:rPr>
        <w:t>CK(</w:t>
      </w:r>
      <w:proofErr w:type="gram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#) = </w:t>
      </w:r>
      <w:hyperlink r:id="rId7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Cumulative Knowledge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>, a measure of evidence quality or strength  AC(#) = Article Count, the number of articles that have accumulated on the topic thus far.</w:t>
      </w:r>
    </w:p>
    <w:p w:rsidR="00106BBB" w:rsidRPr="00106BBB" w:rsidRDefault="00106BBB" w:rsidP="00106BBB">
      <w:pPr>
        <w:shd w:val="clear" w:color="auto" w:fill="FFFFFF"/>
        <w:spacing w:before="75" w:after="105" w:line="336" w:lineRule="auto"/>
        <w:outlineLvl w:val="0"/>
        <w:rPr>
          <w:rFonts w:ascii="Verdana" w:eastAsia="Times New Roman" w:hAnsi="Verdana" w:cs="Times New Roman"/>
          <w:b/>
          <w:bCs/>
          <w:color w:val="000000"/>
          <w:spacing w:val="-15"/>
          <w:kern w:val="36"/>
          <w:sz w:val="35"/>
          <w:szCs w:val="35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spacing w:val="-15"/>
          <w:kern w:val="36"/>
          <w:sz w:val="35"/>
          <w:szCs w:val="35"/>
          <w:lang w:val="en" w:eastAsia="es-ES"/>
        </w:rPr>
        <w:t>Relevant Database Sections</w:t>
      </w:r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8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Diseases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9" w:tooltip="Content: Breast Cancer | Cumulative Knowledge: 2469 | Article Count: 660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 : CK(2469) : AC(660)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0" w:tooltip="Content: Breast Cancer: Bone Metastasis | Cumulative Knowledge: 19 | Article Count: 8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Bone Metastasis : CK(19) : AC(8)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1" w:tooltip="Content: Breast Cancer: Chemically-Induced | Cumulative Knowledge: 5 | Article Count: 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Chemically-Induced : CK(5) : AC(3)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2" w:tooltip="Content: Breast Cancer: Conventional Treatment | Cumulative Knowledge: 14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Conventional Treatment : CK(14)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3" w:tooltip="Content: Breast Cancer: Diagnosis | Cumulative Knowledge: 30 | Article Count: 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Diagnosis : CK(30) : AC(3)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4" w:tooltip="Content: Breast Cancer: Ductal Carcinoma In Situ | Cumulative Knowledge: 111 | Article Count: 1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Ductal Carcinoma In Situ : CK(111) : AC(11)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5" w:tooltip="Content: Breast Cancer: Estrogen | Cumulative Knowledge: 5 | Article Count: 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Estrogen : CK(5) : AC(2)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6" w:tooltip="Content: Breast Cancer: estrogen receptor alpha-positive | Cumulative Knowledge: 3 | Article Count: 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estrogen receptor alpha-positive : CK(3) : AC(2)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7" w:tooltip="Content: Breast Cancer: Lumpectomy/Post-Lumpectomy | Cumulative Knowledge: 11 | Article Count: 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Lumpectomy/Post-Lumpectomy : CK(11) : AC(2)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8" w:tooltip="Content: Breast Cancer: Triple Negative  | Cumulative Knowledge: 61 | Article Count: 1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Triple Negative : CK(61) : AC(13)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19" w:tooltip="Content: Breast Cancer Stem Cells | Cumulative Knowledge: 11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 Stem Cells : CK(11)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0" w:tooltip="Content: Cancers: Estrogen Responsive | Cumulative Knowledge: 3 | Article Count: 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Cancers: Estrogen Responsive : CK(3) : AC(3)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1" w:tooltip="Content: Cancers: Multi-Drug Resistant | Cumulative Knowledge: 92 | Article Count: 7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Cancers: Multi-Drug Resistant : CK(92) : AC(73)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2" w:tooltip="Content: Cancers: Radiation-Induced | Cumulative Knowledge: 3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Cancers: Radiation-Induced : CK(3)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3" w:tooltip="Content: Chemotherapy | Cumulative Knowledge: 65 | Article Count: 16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Chemotherapy : CK(65) : AC(16)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4" w:tooltip="Content: Chemotherapy Induced Myelotoxicity  | Cumulative Knowledge: 48 | Article Count: 1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Chemotherapy Induced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Myelotoxicity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CK(48) : AC(13)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5" w:tooltip="Content: Chemotherapy-Induced Toxicity: Tamoxifen | Cumulative Knowledge: 6 | Article Count: 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Chemotherapy-Induced Toxicity: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Tamoxifen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CK(6) : AC(3)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6" w:tooltip="Content: Estrogen Dominance | Cumulative Knowledge: 106 | Article Count: 37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Estrogen Dominance : CK(106) : AC(37)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7" w:tooltip="Content: Estrogen Dysregulation: 2/4/16 hydroxyestrone ratios | Cumulative Knowledge: 40 | Article Count: 9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Estrogen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Dysregulation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: 2/4/16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hydroxyestrone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ratios : CK(40) : AC(9)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1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28" w:tooltip="Content: Fibrocystic Breast Disease | Cumulative Knowledge: 62 | Article Count: 7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Fibrocystic Breast Disease : CK(62) : AC(7)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29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Therapeutic Actions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2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0" w:tooltip="Content: Thermography  | Cumulative Knowledge: 20 | Article Count: 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Thermography : CK(20) : AC(2)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31" w:history="1"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Anti Therapeutic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Actions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2" w:tooltip="Content: Breast Biopsy | Cumulative Knowledge: 25 | Article Count: 7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Biopsy : CK(25) : AC(7)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3" w:tooltip="Content: Chemotherapy | Cumulative Knowledge: 257 | Article Count: 38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Chemotherapy : CK(257) : AC(38)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4" w:tooltip="Content: High Bone Density | Cumulative Knowledge: 142 | Article Count: 16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High Bone Density : CK(142) : AC(16)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5" w:tooltip="Content: Lumpectomy | Cumulative Knowledge: 10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Lumpectomy : CK(10)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6" w:tooltip="Content: Radation Exposure: Low-Dose | Cumulative Knowledge: 55 | Article Count: 9" w:history="1"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Radation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Exposure: Low-Dose : CK(55) : AC(9)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7" w:tooltip="Content: X-ray Diagnostic Technologies | Cumulative Knowledge: 382 | Article Count: 5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X-ray Diagnostic Technologies : CK(382) : AC(52)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8" w:tooltip="Content: X-ray Mammography | Cumulative Knowledge: 339 | Article Count: 49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X-ray Mammography : CK(339) : AC(49)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3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39" w:tooltip="Content: X-ray Mammography: Digital | Cumulative Knowledge: 10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X-ray Mammography: Digital : CK(10) : AC(1)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40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Pharmacological Actions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4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1" w:tooltip="Content: Aromatase Inhibitors | Cumulative Knowledge: 33 | Article Count: 2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Aromatase Inhibitors : CK(33) : AC(23)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4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2" w:tooltip="Content: BRCA-1 Downregulation | Cumulative Knowledge: 2 | Article Count: 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BRCA-1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Downregulation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CK(2) : AC(2)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4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3" w:tooltip="Content: Breast cancer resistance protein (BCRP) down-regulation | Cumulative Knowledge: 1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 resistance protein (BCRP) down-regulation : CK(1) : AC(1)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44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Adverse Pharmacological Actions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5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5" w:tooltip="Content: Aromatase Disruptor | Cumulative Knowledge: 1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Aromatase Disruptor : CK(1) : AC(1)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46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Problem Substances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6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7" w:tooltip="Content: Arimidex | Cumulative Knowledge: 122 | Article Count: 12" w:history="1"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Arimidex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CK(122) : AC(12)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6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8" w:tooltip="Content: Aromatase Inhibitor Drugs | Cumulative Knowledge: 360 | Article Count: 2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Aromatase Inhibitor Drugs : CK(360) : AC(21)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6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49" w:tooltip="Content: Exemestane | Cumulative Knowledge: 30 | Article Count: 3" w:history="1"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Exemestane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CK(30) : AC(3)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6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0" w:tooltip="Content: Letrozole (trade name Femera) | Cumulative Knowledge: 84 | Article Count: 10" w:history="1"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Letrozole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(trade name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Femera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) : CK(84) : AC(10)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6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1" w:tooltip="Content: Oral Contraceptives | Cumulative Knowledge: 287 | Article Count: 24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Oral Contraceptives : CK(287) : AC(24)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hyperlink r:id="rId52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Additional Keywords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7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3" w:tooltip="Content: 30 KVp X-Rays | Cumulative Knowledge: 1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30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KVp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X-Rays : CK(1)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7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4" w:tooltip="Content: Breast Cancer and Exercise | Cumulative Knowledge: 10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 and Exercise : CK(10)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7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5" w:tooltip="Content: DCIS | Cumulative Knowledge: 21 | Article Count: 3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DCIS : CK(21) : AC(3)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7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6" w:tooltip="Content: Drug: Letrozole | Cumulative Knowledge: 2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Drug: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Letrozole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CK(2)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7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7" w:tooltip="Content: Drug: Tamoxifen | Cumulative Knowledge: 380 | Article Count: 57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Drug: </w:t>
        </w:r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Tamoxifen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: CK(380) : AC(57)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numPr>
          <w:ilvl w:val="0"/>
          <w:numId w:val="7"/>
        </w:numPr>
        <w:shd w:val="clear" w:color="auto" w:fill="FFFFFF"/>
        <w:spacing w:before="48" w:after="48" w:line="408" w:lineRule="auto"/>
        <w:ind w:left="480"/>
        <w:rPr>
          <w:rFonts w:ascii="Verdana" w:eastAsia="Times New Roman" w:hAnsi="Verdana" w:cs="Times New Roman"/>
          <w:color w:val="000000"/>
          <w:lang w:val="en" w:eastAsia="es-ES"/>
        </w:rPr>
      </w:pPr>
      <w:hyperlink r:id="rId58" w:tooltip="Content: Superiority of Ultrasound to X-ray Mammography | Cumulative Knowledge: 10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Superiority of Ultrasound to X-ray Mammography : CK(10) : AC(1)</w:t>
        </w:r>
      </w:hyperlink>
    </w:p>
    <w:p w:rsidR="00106BBB" w:rsidRPr="00106BBB" w:rsidRDefault="00106BBB" w:rsidP="00106BBB">
      <w:pPr>
        <w:shd w:val="clear" w:color="auto" w:fill="FFFFFF"/>
        <w:spacing w:before="75" w:after="0" w:line="336" w:lineRule="auto"/>
        <w:outlineLvl w:val="0"/>
        <w:rPr>
          <w:rFonts w:ascii="Verdana" w:eastAsia="Times New Roman" w:hAnsi="Verdana" w:cs="Times New Roman"/>
          <w:b/>
          <w:bCs/>
          <w:color w:val="000000"/>
          <w:spacing w:val="-15"/>
          <w:kern w:val="36"/>
          <w:sz w:val="35"/>
          <w:szCs w:val="35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spacing w:val="-15"/>
          <w:kern w:val="36"/>
          <w:sz w:val="35"/>
          <w:szCs w:val="35"/>
          <w:lang w:val="en" w:eastAsia="es-ES"/>
        </w:rPr>
        <w:t>Latest Relevant Article</w:t>
      </w:r>
    </w:p>
    <w:p w:rsidR="00106BBB" w:rsidRPr="00106BBB" w:rsidRDefault="00106BBB" w:rsidP="00106BBB">
      <w:pPr>
        <w:shd w:val="clear" w:color="auto" w:fill="FFFFFF"/>
        <w:spacing w:after="0" w:line="330" w:lineRule="atLeast"/>
        <w:outlineLvl w:val="1"/>
        <w:rPr>
          <w:rFonts w:ascii="Verdana" w:eastAsia="Times New Roman" w:hAnsi="Verdana" w:cs="Times New Roman"/>
          <w:b/>
          <w:bCs/>
          <w:color w:val="000000"/>
          <w:spacing w:val="-15"/>
          <w:kern w:val="36"/>
          <w:sz w:val="35"/>
          <w:szCs w:val="35"/>
          <w:lang w:val="en" w:eastAsia="es-ES"/>
        </w:rPr>
      </w:pPr>
      <w:hyperlink r:id="rId59" w:history="1">
        <w:r w:rsidRPr="00106BBB">
          <w:rPr>
            <w:rFonts w:ascii="Georgia" w:eastAsia="Times New Roman" w:hAnsi="Georgia" w:cs="Times New Roman"/>
            <w:b/>
            <w:bCs/>
            <w:color w:val="000000"/>
            <w:spacing w:val="-15"/>
            <w:kern w:val="36"/>
            <w:sz w:val="30"/>
            <w:szCs w:val="30"/>
            <w:lang w:val="en" w:eastAsia="es-ES"/>
          </w:rPr>
          <w:t>Suppression of breast cancer invasion and migration by indole-3-carbinol: associated with up-regulation of BRCA1 and E-cadherin/catenin complexes.</w:t>
        </w:r>
      </w:hyperlink>
    </w:p>
    <w:p w:rsidR="00106BBB" w:rsidRPr="00106BBB" w:rsidRDefault="00106BBB" w:rsidP="00106BBB">
      <w:pPr>
        <w:shd w:val="clear" w:color="auto" w:fill="FFFFFF"/>
        <w:spacing w:before="75" w:line="336" w:lineRule="auto"/>
        <w:outlineLvl w:val="4"/>
        <w:rPr>
          <w:rFonts w:ascii="Verdana" w:eastAsia="Times New Roman" w:hAnsi="Verdana" w:cs="Times New Roman"/>
          <w:b/>
          <w:bCs/>
          <w:color w:val="000000"/>
          <w:spacing w:val="-15"/>
          <w:sz w:val="24"/>
          <w:szCs w:val="24"/>
          <w:lang w:val="en" w:eastAsia="es-ES"/>
        </w:rPr>
      </w:pPr>
      <w:hyperlink r:id="rId60" w:history="1">
        <w:r w:rsidRPr="00106BBB">
          <w:rPr>
            <w:rFonts w:ascii="Verdana" w:eastAsia="Times New Roman" w:hAnsi="Verdana" w:cs="Times New Roman"/>
            <w:b/>
            <w:bCs/>
            <w:color w:val="389A2E"/>
            <w:spacing w:val="-15"/>
            <w:sz w:val="24"/>
            <w:szCs w:val="24"/>
            <w:u w:val="single"/>
            <w:lang w:val="en" w:eastAsia="es-ES"/>
          </w:rPr>
          <w:t>Click here to read the entire abstract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proofErr w:type="spellStart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Pubmed</w:t>
      </w:r>
      <w:proofErr w:type="spellEnd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 xml:space="preserve"> </w:t>
      </w:r>
      <w:proofErr w:type="gramStart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Data</w:t>
      </w: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:</w:t>
      </w:r>
      <w:proofErr w:type="gram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J </w:t>
      </w:r>
      <w:proofErr w:type="spellStart"/>
      <w:r w:rsidRPr="00106BBB">
        <w:rPr>
          <w:rFonts w:ascii="Verdana" w:eastAsia="Times New Roman" w:hAnsi="Verdana" w:cs="Times New Roman"/>
          <w:color w:val="000000"/>
          <w:lang w:val="en" w:eastAsia="es-ES"/>
        </w:rPr>
        <w:t>Mol</w:t>
      </w:r>
      <w:proofErr w:type="spell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Med (</w:t>
      </w:r>
      <w:proofErr w:type="spellStart"/>
      <w:r w:rsidRPr="00106BBB">
        <w:rPr>
          <w:rFonts w:ascii="Verdana" w:eastAsia="Times New Roman" w:hAnsi="Verdana" w:cs="Times New Roman"/>
          <w:color w:val="000000"/>
          <w:lang w:val="en" w:eastAsia="es-ES"/>
        </w:rPr>
        <w:t>Berl</w:t>
      </w:r>
      <w:proofErr w:type="spell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). </w:t>
      </w:r>
      <w:proofErr w:type="gramStart"/>
      <w:r w:rsidRPr="00106BBB">
        <w:rPr>
          <w:rFonts w:ascii="Verdana" w:eastAsia="Times New Roman" w:hAnsi="Verdana" w:cs="Times New Roman"/>
          <w:color w:val="000000"/>
          <w:lang w:val="en" w:eastAsia="es-ES"/>
        </w:rPr>
        <w:t>2000 ;78</w:t>
      </w:r>
      <w:proofErr w:type="gram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(3):155-65. PMID: </w:t>
      </w:r>
      <w:hyperlink r:id="rId61" w:tgtFrame="_blank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10868478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lastRenderedPageBreak/>
        <w:t xml:space="preserve">Article Published </w:t>
      </w:r>
      <w:proofErr w:type="gramStart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Date</w:t>
      </w: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:</w:t>
      </w:r>
      <w:proofErr w:type="gram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Dec 31, 1999</w:t>
      </w:r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b/>
          <w:bCs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 xml:space="preserve">Study </w:t>
      </w:r>
      <w:proofErr w:type="gramStart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Type :</w:t>
      </w:r>
      <w:proofErr w:type="gramEnd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 xml:space="preserve"> In Vitro Study</w:t>
      </w:r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Additional Links</w:t>
      </w: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proofErr w:type="gramStart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Substances</w:t>
      </w: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:</w:t>
      </w:r>
      <w:proofErr w:type="gram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  <w:hyperlink r:id="rId62" w:tooltip="Content: Indole-3-Carbinol | Cumulative Knowledge: 30 | Article Count: 16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Indole-3-Carbinol : CK(30) : AC(16)</w:t>
        </w:r>
      </w:hyperlink>
    </w:p>
    <w:p w:rsidR="00106BBB" w:rsidRPr="00106BBB" w:rsidRDefault="00106BBB" w:rsidP="00106BBB">
      <w:pPr>
        <w:shd w:val="clear" w:color="auto" w:fill="FFFFFF"/>
        <w:spacing w:after="0"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Diseases</w:t>
      </w: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: </w:t>
      </w:r>
      <w:hyperlink r:id="rId63" w:tooltip="Content: Breast Cancer | Cumulative Knowledge: 2469 | Article Count: 660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 : CK(2469) : AC(660)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, </w:t>
      </w:r>
      <w:hyperlink r:id="rId64" w:tooltip="Content: Breast Cancer: BRCA1 | Cumulative Knowledge: 15 | Article Count: 1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Breast Cancer: BRCA1 : CK(15) : AC(1)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, </w:t>
      </w:r>
      <w:hyperlink r:id="rId65" w:tooltip="Content: Cancer Metastasis | Cumulative Knowledge: 284 | Article Count: 135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Cancer Metastasis : CK(284) : AC(135)</w:t>
        </w:r>
      </w:hyperlink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, </w:t>
      </w:r>
      <w:hyperlink r:id="rId66" w:tooltip="Content: Lung Cancer | Cumulative Knowledge: 496 | Article Count: 198" w:history="1"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Lung Cancer : CK(496) : AC(198)</w:t>
        </w:r>
      </w:hyperlink>
    </w:p>
    <w:p w:rsidR="00106BBB" w:rsidRPr="00106BBB" w:rsidRDefault="00106BBB" w:rsidP="00106BBB">
      <w:pPr>
        <w:shd w:val="clear" w:color="auto" w:fill="FFFFFF"/>
        <w:spacing w:line="408" w:lineRule="auto"/>
        <w:rPr>
          <w:rFonts w:ascii="Verdana" w:eastAsia="Times New Roman" w:hAnsi="Verdana" w:cs="Times New Roman"/>
          <w:color w:val="000000"/>
          <w:lang w:val="en" w:eastAsia="es-ES"/>
        </w:rPr>
      </w:pPr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 xml:space="preserve">Pharmacological </w:t>
      </w:r>
      <w:proofErr w:type="gramStart"/>
      <w:r w:rsidRPr="00106BBB">
        <w:rPr>
          <w:rFonts w:ascii="Verdana" w:eastAsia="Times New Roman" w:hAnsi="Verdana" w:cs="Times New Roman"/>
          <w:b/>
          <w:bCs/>
          <w:color w:val="000000"/>
          <w:lang w:val="en" w:eastAsia="es-ES"/>
        </w:rPr>
        <w:t>Actions</w:t>
      </w:r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:</w:t>
      </w:r>
      <w:proofErr w:type="gramEnd"/>
      <w:r w:rsidRPr="00106BBB">
        <w:rPr>
          <w:rFonts w:ascii="Verdana" w:eastAsia="Times New Roman" w:hAnsi="Verdana" w:cs="Times New Roman"/>
          <w:color w:val="000000"/>
          <w:lang w:val="en" w:eastAsia="es-ES"/>
        </w:rPr>
        <w:t xml:space="preserve"> </w:t>
      </w:r>
      <w:hyperlink r:id="rId67" w:tooltip="Content: Anticarcinogenic Agents | Cumulative Knowledge: 527 | Article Count: 275" w:history="1">
        <w:proofErr w:type="spellStart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>Anticarcinogenic</w:t>
        </w:r>
        <w:proofErr w:type="spellEnd"/>
        <w:r w:rsidRPr="00106BBB">
          <w:rPr>
            <w:rFonts w:ascii="Verdana" w:eastAsia="Times New Roman" w:hAnsi="Verdana" w:cs="Times New Roman"/>
            <w:color w:val="389A2E"/>
            <w:u w:val="single"/>
            <w:lang w:val="en" w:eastAsia="es-ES"/>
          </w:rPr>
          <w:t xml:space="preserve"> </w:t>
        </w:r>
      </w:hyperlink>
    </w:p>
    <w:p w:rsidR="00106BBB" w:rsidRPr="00106BBB" w:rsidRDefault="00106BBB">
      <w:pPr>
        <w:rPr>
          <w:lang w:val="es-MX"/>
        </w:rPr>
      </w:pPr>
      <w:bookmarkStart w:id="0" w:name="_GoBack"/>
      <w:bookmarkEnd w:id="0"/>
    </w:p>
    <w:sectPr w:rsidR="00106BBB" w:rsidRPr="00106B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9031B"/>
    <w:multiLevelType w:val="multilevel"/>
    <w:tmpl w:val="B2667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940851"/>
    <w:multiLevelType w:val="multilevel"/>
    <w:tmpl w:val="71183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014389"/>
    <w:multiLevelType w:val="multilevel"/>
    <w:tmpl w:val="2292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822F61"/>
    <w:multiLevelType w:val="multilevel"/>
    <w:tmpl w:val="D0D05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E01748"/>
    <w:multiLevelType w:val="multilevel"/>
    <w:tmpl w:val="98FA4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261DA7"/>
    <w:multiLevelType w:val="multilevel"/>
    <w:tmpl w:val="91E2F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9D3D37"/>
    <w:multiLevelType w:val="multilevel"/>
    <w:tmpl w:val="4ECAE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BBB"/>
    <w:rsid w:val="00106BBB"/>
    <w:rsid w:val="009D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06BBB"/>
    <w:pPr>
      <w:spacing w:before="75" w:after="150" w:line="336" w:lineRule="auto"/>
      <w:outlineLvl w:val="0"/>
    </w:pPr>
    <w:rPr>
      <w:rFonts w:ascii="Times New Roman" w:eastAsia="Times New Roman" w:hAnsi="Times New Roman" w:cs="Times New Roman"/>
      <w:b/>
      <w:bCs/>
      <w:spacing w:val="-15"/>
      <w:kern w:val="36"/>
      <w:sz w:val="38"/>
      <w:szCs w:val="38"/>
      <w:lang w:eastAsia="es-ES"/>
    </w:rPr>
  </w:style>
  <w:style w:type="paragraph" w:styleId="Ttulo5">
    <w:name w:val="heading 5"/>
    <w:basedOn w:val="Normal"/>
    <w:link w:val="Ttulo5Car"/>
    <w:uiPriority w:val="9"/>
    <w:qFormat/>
    <w:rsid w:val="00106BBB"/>
    <w:pPr>
      <w:spacing w:before="75" w:after="150" w:line="336" w:lineRule="auto"/>
      <w:outlineLvl w:val="4"/>
    </w:pPr>
    <w:rPr>
      <w:rFonts w:ascii="Times New Roman" w:eastAsia="Times New Roman" w:hAnsi="Times New Roman" w:cs="Times New Roman"/>
      <w:b/>
      <w:bCs/>
      <w:spacing w:val="-15"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06BBB"/>
    <w:rPr>
      <w:rFonts w:ascii="Times New Roman" w:eastAsia="Times New Roman" w:hAnsi="Times New Roman" w:cs="Times New Roman"/>
      <w:b/>
      <w:bCs/>
      <w:spacing w:val="-15"/>
      <w:kern w:val="36"/>
      <w:sz w:val="38"/>
      <w:szCs w:val="38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106BBB"/>
    <w:rPr>
      <w:rFonts w:ascii="Times New Roman" w:eastAsia="Times New Roman" w:hAnsi="Times New Roman" w:cs="Times New Roman"/>
      <w:b/>
      <w:bCs/>
      <w:spacing w:val="-15"/>
      <w:sz w:val="26"/>
      <w:szCs w:val="2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06BBB"/>
    <w:rPr>
      <w:color w:val="389A2E"/>
      <w:u w:val="single"/>
    </w:rPr>
  </w:style>
  <w:style w:type="character" w:styleId="Textoennegrita">
    <w:name w:val="Strong"/>
    <w:basedOn w:val="Fuentedeprrafopredeter"/>
    <w:uiPriority w:val="22"/>
    <w:qFormat/>
    <w:rsid w:val="00106BBB"/>
    <w:rPr>
      <w:b/>
      <w:bCs/>
    </w:rPr>
  </w:style>
  <w:style w:type="paragraph" w:customStyle="1" w:styleId="rteleft">
    <w:name w:val="rteleft"/>
    <w:basedOn w:val="Normal"/>
    <w:rsid w:val="00106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rtecenter">
    <w:name w:val="rtecenter"/>
    <w:basedOn w:val="Normal"/>
    <w:rsid w:val="00106BB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6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06BBB"/>
    <w:pPr>
      <w:spacing w:before="75" w:after="150" w:line="336" w:lineRule="auto"/>
      <w:outlineLvl w:val="0"/>
    </w:pPr>
    <w:rPr>
      <w:rFonts w:ascii="Times New Roman" w:eastAsia="Times New Roman" w:hAnsi="Times New Roman" w:cs="Times New Roman"/>
      <w:b/>
      <w:bCs/>
      <w:spacing w:val="-15"/>
      <w:kern w:val="36"/>
      <w:sz w:val="38"/>
      <w:szCs w:val="38"/>
      <w:lang w:eastAsia="es-ES"/>
    </w:rPr>
  </w:style>
  <w:style w:type="paragraph" w:styleId="Ttulo5">
    <w:name w:val="heading 5"/>
    <w:basedOn w:val="Normal"/>
    <w:link w:val="Ttulo5Car"/>
    <w:uiPriority w:val="9"/>
    <w:qFormat/>
    <w:rsid w:val="00106BBB"/>
    <w:pPr>
      <w:spacing w:before="75" w:after="150" w:line="336" w:lineRule="auto"/>
      <w:outlineLvl w:val="4"/>
    </w:pPr>
    <w:rPr>
      <w:rFonts w:ascii="Times New Roman" w:eastAsia="Times New Roman" w:hAnsi="Times New Roman" w:cs="Times New Roman"/>
      <w:b/>
      <w:bCs/>
      <w:spacing w:val="-15"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06BBB"/>
    <w:rPr>
      <w:rFonts w:ascii="Times New Roman" w:eastAsia="Times New Roman" w:hAnsi="Times New Roman" w:cs="Times New Roman"/>
      <w:b/>
      <w:bCs/>
      <w:spacing w:val="-15"/>
      <w:kern w:val="36"/>
      <w:sz w:val="38"/>
      <w:szCs w:val="38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106BBB"/>
    <w:rPr>
      <w:rFonts w:ascii="Times New Roman" w:eastAsia="Times New Roman" w:hAnsi="Times New Roman" w:cs="Times New Roman"/>
      <w:b/>
      <w:bCs/>
      <w:spacing w:val="-15"/>
      <w:sz w:val="26"/>
      <w:szCs w:val="2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06BBB"/>
    <w:rPr>
      <w:color w:val="389A2E"/>
      <w:u w:val="single"/>
    </w:rPr>
  </w:style>
  <w:style w:type="character" w:styleId="Textoennegrita">
    <w:name w:val="Strong"/>
    <w:basedOn w:val="Fuentedeprrafopredeter"/>
    <w:uiPriority w:val="22"/>
    <w:qFormat/>
    <w:rsid w:val="00106BBB"/>
    <w:rPr>
      <w:b/>
      <w:bCs/>
    </w:rPr>
  </w:style>
  <w:style w:type="paragraph" w:customStyle="1" w:styleId="rteleft">
    <w:name w:val="rteleft"/>
    <w:basedOn w:val="Normal"/>
    <w:rsid w:val="00106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rtecenter">
    <w:name w:val="rtecenter"/>
    <w:basedOn w:val="Normal"/>
    <w:rsid w:val="00106BB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6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B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2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8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19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250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20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13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713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37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800448">
                                              <w:marLeft w:val="0"/>
                                              <w:marRight w:val="0"/>
                                              <w:marTop w:val="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5509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1773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342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6715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6558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16633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829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7436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8233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68608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557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409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5523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278186">
                                                              <w:marLeft w:val="30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56637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5272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6065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1232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3725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2199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9098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reenmedinfo.com/disease/breast-cancer-diagnosis" TargetMode="External"/><Relationship Id="rId18" Type="http://schemas.openxmlformats.org/officeDocument/2006/relationships/hyperlink" Target="http://www.greenmedinfo.com/disease/breast-cancer-triple-negative" TargetMode="External"/><Relationship Id="rId26" Type="http://schemas.openxmlformats.org/officeDocument/2006/relationships/hyperlink" Target="http://www.greenmedinfo.com/disease/estrogen-dominance" TargetMode="External"/><Relationship Id="rId39" Type="http://schemas.openxmlformats.org/officeDocument/2006/relationships/hyperlink" Target="http://www.greenmedinfo.com/anti-therapeutic-action/x-ray-mammography-digital" TargetMode="External"/><Relationship Id="rId21" Type="http://schemas.openxmlformats.org/officeDocument/2006/relationships/hyperlink" Target="http://www.greenmedinfo.com/disease/cancers-multi-drug-resistant" TargetMode="External"/><Relationship Id="rId34" Type="http://schemas.openxmlformats.org/officeDocument/2006/relationships/hyperlink" Target="http://www.greenmedinfo.com/anti-therapeutic-action/high-bone-density" TargetMode="External"/><Relationship Id="rId42" Type="http://schemas.openxmlformats.org/officeDocument/2006/relationships/hyperlink" Target="http://www.greenmedinfo.com/pharmacological-action/brca-1-downregulation" TargetMode="External"/><Relationship Id="rId47" Type="http://schemas.openxmlformats.org/officeDocument/2006/relationships/hyperlink" Target="http://www.greenmedinfo.com/toxic-ingredient/arimidex" TargetMode="External"/><Relationship Id="rId50" Type="http://schemas.openxmlformats.org/officeDocument/2006/relationships/hyperlink" Target="http://www.greenmedinfo.com/toxic-ingredient/letrozole-trade-name-femera" TargetMode="External"/><Relationship Id="rId55" Type="http://schemas.openxmlformats.org/officeDocument/2006/relationships/hyperlink" Target="http://www.greenmedinfo.com/keyword/dcis" TargetMode="External"/><Relationship Id="rId63" Type="http://schemas.openxmlformats.org/officeDocument/2006/relationships/hyperlink" Target="http://www.greenmedinfo.com/disease/breast-cancer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://www.greenmedinfo.com/page/cumulative-knowledge-explained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eenmedinfo.com/disease/breast-cancer-estrogen-receptor-alpha-positive" TargetMode="External"/><Relationship Id="rId29" Type="http://schemas.openxmlformats.org/officeDocument/2006/relationships/hyperlink" Target="http://www.greenmedinfo.com/guide/health-guide-breast-cancer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reenmedinfo.com/disease/breast-cancer-chemically-induced" TargetMode="External"/><Relationship Id="rId24" Type="http://schemas.openxmlformats.org/officeDocument/2006/relationships/hyperlink" Target="http://www.greenmedinfo.com/disease/chemotherapy-induced-myelotoxicity" TargetMode="External"/><Relationship Id="rId32" Type="http://schemas.openxmlformats.org/officeDocument/2006/relationships/hyperlink" Target="http://www.greenmedinfo.com/anti-therapeutic-action/breast-biopsy" TargetMode="External"/><Relationship Id="rId37" Type="http://schemas.openxmlformats.org/officeDocument/2006/relationships/hyperlink" Target="http://www.greenmedinfo.com/anti-therapeutic-action/x-ray-diagnostic-technologies" TargetMode="External"/><Relationship Id="rId40" Type="http://schemas.openxmlformats.org/officeDocument/2006/relationships/hyperlink" Target="http://www.greenmedinfo.com/guide/health-guide-breast-cancer" TargetMode="External"/><Relationship Id="rId45" Type="http://schemas.openxmlformats.org/officeDocument/2006/relationships/hyperlink" Target="http://www.greenmedinfo.com/adverse-pharmacological-action/aromatase-disruptor" TargetMode="External"/><Relationship Id="rId53" Type="http://schemas.openxmlformats.org/officeDocument/2006/relationships/hyperlink" Target="http://www.greenmedinfo.com/keyword/30-kvp-x-rays" TargetMode="External"/><Relationship Id="rId58" Type="http://schemas.openxmlformats.org/officeDocument/2006/relationships/hyperlink" Target="http://www.greenmedinfo.com/keyword/superiority-ultrasound-x-ray-mammography" TargetMode="External"/><Relationship Id="rId66" Type="http://schemas.openxmlformats.org/officeDocument/2006/relationships/hyperlink" Target="http://www.greenmedinfo.com/disease/lung-cance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eenmedinfo.com/disease/breast-cancer-estrogen" TargetMode="External"/><Relationship Id="rId23" Type="http://schemas.openxmlformats.org/officeDocument/2006/relationships/hyperlink" Target="http://www.greenmedinfo.com/disease/chemotherapy" TargetMode="External"/><Relationship Id="rId28" Type="http://schemas.openxmlformats.org/officeDocument/2006/relationships/hyperlink" Target="http://www.greenmedinfo.com/disease/fibrocystic-breast-disease" TargetMode="External"/><Relationship Id="rId36" Type="http://schemas.openxmlformats.org/officeDocument/2006/relationships/hyperlink" Target="http://www.greenmedinfo.com/anti-therapeutic-action/radation-exposure-low-dose" TargetMode="External"/><Relationship Id="rId49" Type="http://schemas.openxmlformats.org/officeDocument/2006/relationships/hyperlink" Target="http://www.greenmedinfo.com/toxic-ingredient/exemestane" TargetMode="External"/><Relationship Id="rId57" Type="http://schemas.openxmlformats.org/officeDocument/2006/relationships/hyperlink" Target="http://www.greenmedinfo.com/keyword/drug-tamoxifen" TargetMode="External"/><Relationship Id="rId61" Type="http://schemas.openxmlformats.org/officeDocument/2006/relationships/hyperlink" Target="http://www.ncbi.nlm.nih.gov/pubmed/10868478" TargetMode="External"/><Relationship Id="rId10" Type="http://schemas.openxmlformats.org/officeDocument/2006/relationships/hyperlink" Target="http://www.greenmedinfo.com/disease/breast-cancer-bone-metastasis" TargetMode="External"/><Relationship Id="rId19" Type="http://schemas.openxmlformats.org/officeDocument/2006/relationships/hyperlink" Target="http://www.greenmedinfo.com/disease/breast-cancer-stem-cells" TargetMode="External"/><Relationship Id="rId31" Type="http://schemas.openxmlformats.org/officeDocument/2006/relationships/hyperlink" Target="http://www.greenmedinfo.com/guide/health-guide-breast-cancer" TargetMode="External"/><Relationship Id="rId44" Type="http://schemas.openxmlformats.org/officeDocument/2006/relationships/hyperlink" Target="http://www.greenmedinfo.com/guide/health-guide-breast-cancer" TargetMode="External"/><Relationship Id="rId52" Type="http://schemas.openxmlformats.org/officeDocument/2006/relationships/hyperlink" Target="http://www.greenmedinfo.com/guide/health-guide-breast-cancer" TargetMode="External"/><Relationship Id="rId60" Type="http://schemas.openxmlformats.org/officeDocument/2006/relationships/hyperlink" Target="http://www.greenmedinfo.com/article/suppression-breast-cancer-invasion-and-migration-indole-3-carbinol-associated" TargetMode="External"/><Relationship Id="rId65" Type="http://schemas.openxmlformats.org/officeDocument/2006/relationships/hyperlink" Target="http://www.greenmedinfo.com/disease/cancer-metastasi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eenmedinfo.com/disease/breast-cancer" TargetMode="External"/><Relationship Id="rId14" Type="http://schemas.openxmlformats.org/officeDocument/2006/relationships/hyperlink" Target="http://www.greenmedinfo.com/disease/breast-cancer-ductal-carcinoma-situ" TargetMode="External"/><Relationship Id="rId22" Type="http://schemas.openxmlformats.org/officeDocument/2006/relationships/hyperlink" Target="http://www.greenmedinfo.com/disease/cancers-radiation-induced" TargetMode="External"/><Relationship Id="rId27" Type="http://schemas.openxmlformats.org/officeDocument/2006/relationships/hyperlink" Target="http://www.greenmedinfo.com/disease/estrogen-dysregulation-2416-hydroxyestrone-ratios" TargetMode="External"/><Relationship Id="rId30" Type="http://schemas.openxmlformats.org/officeDocument/2006/relationships/hyperlink" Target="http://www.greenmedinfo.com/therapeutic-action/thermography" TargetMode="External"/><Relationship Id="rId35" Type="http://schemas.openxmlformats.org/officeDocument/2006/relationships/hyperlink" Target="http://www.greenmedinfo.com/anti-therapeutic-action/lumpectomy" TargetMode="External"/><Relationship Id="rId43" Type="http://schemas.openxmlformats.org/officeDocument/2006/relationships/hyperlink" Target="http://www.greenmedinfo.com/pharmacological-action/breast-cancer-resistance-protein-bcrp-down-regulation" TargetMode="External"/><Relationship Id="rId48" Type="http://schemas.openxmlformats.org/officeDocument/2006/relationships/hyperlink" Target="http://www.greenmedinfo.com/toxic-ingredient/aromatase-inhibitor-drugs" TargetMode="External"/><Relationship Id="rId56" Type="http://schemas.openxmlformats.org/officeDocument/2006/relationships/hyperlink" Target="http://www.greenmedinfo.com/keyword/drug-letrozole" TargetMode="External"/><Relationship Id="rId64" Type="http://schemas.openxmlformats.org/officeDocument/2006/relationships/hyperlink" Target="http://www.greenmedinfo.com/disease/breast-cancer-brca1" TargetMode="External"/><Relationship Id="rId69" Type="http://schemas.openxmlformats.org/officeDocument/2006/relationships/theme" Target="theme/theme1.xml"/><Relationship Id="rId8" Type="http://schemas.openxmlformats.org/officeDocument/2006/relationships/hyperlink" Target="http://www.greenmedinfo.com/guide/health-guide-breast-cancer" TargetMode="External"/><Relationship Id="rId51" Type="http://schemas.openxmlformats.org/officeDocument/2006/relationships/hyperlink" Target="http://www.greenmedinfo.com/toxic-ingredient/oral-contraceptives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www.greenmedinfo.com/disease/breast-cancer-conventional-treatment" TargetMode="External"/><Relationship Id="rId17" Type="http://schemas.openxmlformats.org/officeDocument/2006/relationships/hyperlink" Target="http://www.greenmedinfo.com/disease/breast-cancer-lumpectomypost-lumpectomy" TargetMode="External"/><Relationship Id="rId25" Type="http://schemas.openxmlformats.org/officeDocument/2006/relationships/hyperlink" Target="http://www.greenmedinfo.com/disease/chemotherapy-induced-toxicity-tamoxifen" TargetMode="External"/><Relationship Id="rId33" Type="http://schemas.openxmlformats.org/officeDocument/2006/relationships/hyperlink" Target="http://www.greenmedinfo.com/anti-therapeutic-action/chemotherapy" TargetMode="External"/><Relationship Id="rId38" Type="http://schemas.openxmlformats.org/officeDocument/2006/relationships/hyperlink" Target="http://www.greenmedinfo.com/anti-therapeutic-action/x-ray-mammography" TargetMode="External"/><Relationship Id="rId46" Type="http://schemas.openxmlformats.org/officeDocument/2006/relationships/hyperlink" Target="http://www.greenmedinfo.com/guide/health-guide-breast-cancer" TargetMode="External"/><Relationship Id="rId59" Type="http://schemas.openxmlformats.org/officeDocument/2006/relationships/hyperlink" Target="http://www.greenmedinfo.com/article/suppression-breast-cancer-invasion-and-migration-indole-3-carbinol-associated" TargetMode="External"/><Relationship Id="rId67" Type="http://schemas.openxmlformats.org/officeDocument/2006/relationships/hyperlink" Target="http://www.greenmedinfo.com/pharmacological-action/anticarcinogenic-agents" TargetMode="External"/><Relationship Id="rId20" Type="http://schemas.openxmlformats.org/officeDocument/2006/relationships/hyperlink" Target="http://www.greenmedinfo.com/disease/cancers-estrogen-responsive" TargetMode="External"/><Relationship Id="rId41" Type="http://schemas.openxmlformats.org/officeDocument/2006/relationships/hyperlink" Target="http://www.greenmedinfo.com/pharmacological-action/aromatase-inhibitors" TargetMode="External"/><Relationship Id="rId54" Type="http://schemas.openxmlformats.org/officeDocument/2006/relationships/hyperlink" Target="http://www.greenmedinfo.com/keyword/breast-cancer-and-exercise" TargetMode="External"/><Relationship Id="rId62" Type="http://schemas.openxmlformats.org/officeDocument/2006/relationships/hyperlink" Target="http://www.greenmedinfo.com/substance/indole-3-carbino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1923</Words>
  <Characters>10578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2014-07-05T15:46:00Z</dcterms:created>
  <dcterms:modified xsi:type="dcterms:W3CDTF">2014-07-05T15:47:00Z</dcterms:modified>
</cp:coreProperties>
</file>