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DE7" w:rsidRPr="00E37D5C" w:rsidRDefault="00E37D5C">
      <w:pPr>
        <w:rPr>
          <w:b/>
        </w:rPr>
      </w:pPr>
      <w:r>
        <w:rPr>
          <w:rStyle w:val="hascaption"/>
          <w:b/>
        </w:rPr>
        <w:t>LOS CHAKRAS Y SUS DERECHOS</w:t>
      </w:r>
    </w:p>
    <w:p w:rsidR="00E37D5C" w:rsidRDefault="00E37D5C">
      <w:bookmarkStart w:id="0" w:name="_GoBack"/>
      <w:r>
        <w:rPr>
          <w:noProof/>
          <w:lang w:eastAsia="es-ES"/>
        </w:rPr>
        <w:drawing>
          <wp:inline distT="0" distB="0" distL="0" distR="0">
            <wp:extent cx="1877290" cy="2071969"/>
            <wp:effectExtent l="0" t="0" r="8890" b="5080"/>
            <wp:docPr id="1" name="Imagen 1" descr="https://fbcdn-sphotos-e-a.akamaihd.net/hphotos-ak-prn2/8652_480590288685221_3511475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prn2/8652_480590288685221_351147540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295" cy="207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7D5C" w:rsidRDefault="00E37D5C"/>
    <w:p w:rsidR="00E37D5C" w:rsidRDefault="00E37D5C">
      <w:r>
        <w:rPr>
          <w:rStyle w:val="hascaption"/>
        </w:rPr>
        <w:t xml:space="preserve">UNA MUY COMPLETA E INTERESANTE VISIÓN SOBRE LOS CHAKRAS Y SUS “DERECHOS” QUE NOS HACE PENSAR MÁS EN LA NECESIDAD DE MANTENERLOS SIEMPRE PROTEGIDOS PARA QUE ESOS DERECHOS SEAN CUMPLIDOS </w:t>
      </w:r>
      <w:r>
        <w:br/>
      </w:r>
      <w:r>
        <w:br/>
      </w:r>
      <w:r>
        <w:rPr>
          <w:rStyle w:val="hascaption"/>
        </w:rPr>
        <w:t xml:space="preserve">Primer </w:t>
      </w:r>
      <w:proofErr w:type="spellStart"/>
      <w:r>
        <w:rPr>
          <w:rStyle w:val="hascaption"/>
        </w:rPr>
        <w:t>chakra</w:t>
      </w:r>
      <w:proofErr w:type="spellEnd"/>
      <w:r>
        <w:rPr>
          <w:rStyle w:val="hascaption"/>
        </w:rPr>
        <w:t>: Derecho a tener</w:t>
      </w:r>
      <w:r>
        <w:br/>
      </w:r>
      <w:r>
        <w:br/>
      </w:r>
      <w:r>
        <w:rPr>
          <w:rStyle w:val="hascaption"/>
        </w:rPr>
        <w:t xml:space="preserve">El derecho que subyace al </w:t>
      </w:r>
      <w:proofErr w:type="spellStart"/>
      <w:r>
        <w:rPr>
          <w:rStyle w:val="hascaption"/>
        </w:rPr>
        <w:t>chakra</w:t>
      </w:r>
      <w:proofErr w:type="spellEnd"/>
      <w:r>
        <w:rPr>
          <w:rStyle w:val="hascaption"/>
        </w:rPr>
        <w:t xml:space="preserve"> primero es el de "estar aquí" o </w:t>
      </w:r>
      <w:proofErr w:type="spellStart"/>
      <w:r>
        <w:rPr>
          <w:rStyle w:val="hascaption"/>
        </w:rPr>
        <w:t>Dassein</w:t>
      </w:r>
      <w:proofErr w:type="spellEnd"/>
      <w:r>
        <w:rPr>
          <w:rStyle w:val="hascaption"/>
        </w:rPr>
        <w:t>, como se diría en términos filosóficos, lo cual se manifiesta en el derecho a recibir lo necesario para la s</w:t>
      </w:r>
      <w:r>
        <w:rPr>
          <w:rStyle w:val="textexposedshow"/>
        </w:rPr>
        <w:t>upervivencia. Cuando se nos niegan las necesidades básicas de la supervivencia (alimento, vestido, vivienda, calor humano, sanidad, un medio tolerable, contacto físico) está amenazado nuestro derecho a tener. Como consecuencia tenderemos a poner en tela de juicio tal derecho en el curso de nuestra vida y ello en relación con muchas cuestiones, desde el dinero y las propiedades hasta el amor y el tiempo que necesitamos para nosotros mismos.</w:t>
      </w:r>
      <w:r>
        <w:br/>
      </w:r>
      <w:r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segundo: Derecho a sentir</w:t>
      </w:r>
      <w:r>
        <w:br/>
      </w:r>
      <w:r>
        <w:br/>
      </w:r>
      <w:r>
        <w:rPr>
          <w:rStyle w:val="textexposedshow"/>
        </w:rPr>
        <w:t>"¡Deja de llorar! ¡No tienes ningún motivo para lamentarte!". "No tienes razón para estar enfadado". "¿Es que no sabes dominar tus emociones? ¡Deberías avergonzarte de ti misma!".</w:t>
      </w:r>
      <w:r>
        <w:br/>
      </w:r>
      <w:r>
        <w:rPr>
          <w:rStyle w:val="textexposedshow"/>
        </w:rPr>
        <w:t>Semejante adoctrinamiento infringe nuestro derecho a sentir. Una cultura que reprime la expresión de la emotividad, o que considera débiles a los que demuestran sensibilidad, también infringe ese derecho fundamental, uno de cuyos corolarios es el derecho a desear. Pero si ni siquiera se nos permite sentir, difícilmente averiguaremos qué es lo que deseamos.</w:t>
      </w:r>
      <w:r>
        <w:br/>
      </w:r>
      <w:r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tercero: Derecho a obrar</w:t>
      </w:r>
      <w:r>
        <w:br/>
      </w:r>
      <w:r>
        <w:br/>
      </w:r>
      <w:r>
        <w:rPr>
          <w:rStyle w:val="textexposedshow"/>
        </w:rPr>
        <w:t xml:space="preserve">Lo restringe la autoridad abusiva de parte de los padres y autoridades de la cultura en que vivimos. Se encarcela a los no sumisos. Se detiene y también muchas veces se maltrata a manifestantes pacíficos que no hacen otra cosa que obrar de acuerdo con sus opiniones tocantes a asuntos que afectan al derecho de supervivencia. Se nos enseña a obedecer y someternos; la experiencia de tal ambiente nos comunica que más nos vale que nuestras acciones sean conformes. El temor a los castigos y el hábito adquirido de la obediencia ciega, inculcados por la autoridad paterna o por las instancias culturales, obstaculizan seriamente nuestra capacidad personal, el uso </w:t>
      </w:r>
      <w:proofErr w:type="spellStart"/>
      <w:r>
        <w:rPr>
          <w:rStyle w:val="textexposedshow"/>
        </w:rPr>
        <w:t>conciente</w:t>
      </w:r>
      <w:proofErr w:type="spellEnd"/>
      <w:r>
        <w:rPr>
          <w:rStyle w:val="textexposedshow"/>
        </w:rPr>
        <w:t xml:space="preserve"> de nuestro derecho a obrar.</w:t>
      </w:r>
      <w:r>
        <w:br/>
      </w:r>
      <w:r>
        <w:lastRenderedPageBreak/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cuarto: Derecho a amar y ser amado</w:t>
      </w:r>
      <w:r>
        <w:br/>
      </w:r>
      <w:r>
        <w:br/>
      </w:r>
      <w:r>
        <w:rPr>
          <w:rStyle w:val="textexposedshow"/>
        </w:rPr>
        <w:t xml:space="preserve">En la familia, este derecho puede verse menoscabado cuando los padres no quieren ni atienden al hijo de una manera constante e incondicional. El amor bajo condiciones atenta contra la autoestima del niño. En cuanto al condicionamiento cultural, la restricción del </w:t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cordial se halla en las actitudes censoras ante los hombres que aman a otros hombres y las mujeres que aman a otras mujeres, los amores interraciales o las relaciones simultáneas con más de una persona. El derecho a amar queda perjudicado en los conflictos raciales, en la opresión de una cultura sobre otra, en las guerras y en todo lo que origina enemistades entre distintos grupos. Cuando nos sentimos ofendidos o rechazados, con frecuencia cuestionamos o restringimos nuestro derecho a amar; en consecuencia "echamos siete llaves" al corazón.</w:t>
      </w:r>
      <w:r>
        <w:br/>
      </w:r>
      <w:r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quinto: Derecho a decir y a escuchar la verdad</w:t>
      </w:r>
      <w:r>
        <w:br/>
      </w:r>
      <w:r>
        <w:br/>
      </w:r>
      <w:r>
        <w:rPr>
          <w:rStyle w:val="textexposedshow"/>
        </w:rPr>
        <w:t xml:space="preserve">La primera dificultad ocurre cuando no se nos permite hablar delante de nuestra familia: "Esas cosas no se dicen", "los niños no hablan en presencia de los mayores". Y también cuando nadie escucha lo que decimos, o cuando no se nos habla con sinceridad. Se nos niega la expresión, se nos enseña a guardar secretos, o incluso a defender los mitos de la familia (por ejemplo que el abuelo Juan no era en realidad un bribón, sino sólo un tipo bohemio y algo artista), y así se cierra el quinto </w:t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>. Cuando se nos critica por intentar hablar, o se traiciona nuestra confianza revelando asuntos privados nuestros, gradualmente vamos perdiendo el contacto con nuestro derecho a hablar.</w:t>
      </w:r>
      <w:r>
        <w:br/>
      </w:r>
      <w:r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sexto: Derecho a ver</w:t>
      </w:r>
      <w:r>
        <w:br/>
      </w:r>
      <w:r>
        <w:br/>
      </w:r>
      <w:r>
        <w:rPr>
          <w:rStyle w:val="textexposedshow"/>
        </w:rPr>
        <w:t>Se transgrede este derecho cuando quieren convencernos de que no es verdad lo que hemos visto, se nos oculta deliberadamente o se nos niegan las cosas (por ejemplo que nuestro padre es un alcohólico), o se pone en tela de juicio el alcance o la amplitud de nuestra visión. Cuando lo que vemos a nuestro alrededor es feo, desagradable o contradictorio con otras cosas también vistas, la visión física puede resultar perjudicada por la clausura del tercer ojo. Reivindiquemos el derecho a ver, porque ello nos ayudará a recuperar asimismo nuestras facultades intuitivas y extrasensoriales.</w:t>
      </w:r>
      <w:r>
        <w:br/>
      </w:r>
      <w:r>
        <w:br/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 xml:space="preserve"> séptimo: Derecho a saber</w:t>
      </w:r>
      <w:r>
        <w:br/>
      </w:r>
      <w:r>
        <w:br/>
      </w:r>
      <w:r>
        <w:rPr>
          <w:rStyle w:val="textexposedshow"/>
        </w:rPr>
        <w:t xml:space="preserve">Comprende el derecho a la información, a la verdad, a recibir educación y conocimientos. Pero también son igualmente importantes nuestros derechos espirituales, en particular el de relacionarnos con la Divinidad como quiera que nosotros la llamemos, en tanto la percibamos. Imponer un dogma espiritual a otra persona es una infracción a los derechos personales significados por el séptimo </w:t>
      </w:r>
      <w:proofErr w:type="spellStart"/>
      <w:r>
        <w:rPr>
          <w:rStyle w:val="textexposedshow"/>
        </w:rPr>
        <w:t>chakra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 xml:space="preserve">Nuestro agradecimiento a Constanza </w:t>
      </w:r>
      <w:proofErr w:type="spellStart"/>
      <w:r>
        <w:rPr>
          <w:rStyle w:val="textexposedshow"/>
        </w:rPr>
        <w:t>Lofreda</w:t>
      </w:r>
      <w:proofErr w:type="spellEnd"/>
      <w:r>
        <w:rPr>
          <w:rStyle w:val="textexposedshow"/>
        </w:rPr>
        <w:t xml:space="preserve"> de Puente de Luz </w:t>
      </w:r>
      <w:hyperlink r:id="rId5" w:tgtFrame="_blank" w:history="1">
        <w:r>
          <w:rPr>
            <w:rStyle w:val="Hipervnculo"/>
          </w:rPr>
          <w:t>www.puentedeluz.com.ar</w:t>
        </w:r>
      </w:hyperlink>
    </w:p>
    <w:sectPr w:rsidR="00E37D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5C"/>
    <w:rsid w:val="00636DE7"/>
    <w:rsid w:val="00E3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D2CB32-E192-4319-A961-D7E7D8D01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E37D5C"/>
  </w:style>
  <w:style w:type="character" w:customStyle="1" w:styleId="textexposedshow">
    <w:name w:val="text_exposed_show"/>
    <w:basedOn w:val="Fuentedeprrafopredeter"/>
    <w:rsid w:val="00E37D5C"/>
  </w:style>
  <w:style w:type="character" w:styleId="Hipervnculo">
    <w:name w:val="Hyperlink"/>
    <w:basedOn w:val="Fuentedeprrafopredeter"/>
    <w:uiPriority w:val="99"/>
    <w:semiHidden/>
    <w:unhideWhenUsed/>
    <w:rsid w:val="00E37D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l.php?u=http%3A%2F%2Fwww.puentedeluz.com.ar&amp;h=aAQEGsk2x&amp;s=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773</Words>
  <Characters>4255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2013-06-18T16:48:00Z</dcterms:created>
  <dcterms:modified xsi:type="dcterms:W3CDTF">2013-06-18T16:49:00Z</dcterms:modified>
</cp:coreProperties>
</file>