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CA9" w:rsidRDefault="003D037B">
      <w:pPr>
        <w:rPr>
          <w:rFonts w:ascii="Arial" w:hAnsi="Arial" w:cs="Arial"/>
          <w:sz w:val="28"/>
          <w:szCs w:val="28"/>
        </w:rPr>
      </w:pPr>
      <w:r>
        <w:rPr>
          <w:rFonts w:ascii="Arial" w:hAnsi="Arial" w:cs="Arial"/>
          <w:sz w:val="28"/>
          <w:szCs w:val="28"/>
        </w:rPr>
        <w:t>Recordemos…</w:t>
      </w:r>
    </w:p>
    <w:p w:rsidR="003D037B" w:rsidRDefault="003D037B">
      <w:pPr>
        <w:rPr>
          <w:rFonts w:ascii="Arial" w:eastAsia="Times New Roman" w:hAnsi="Arial" w:cs="Arial"/>
          <w:color w:val="000000"/>
          <w:sz w:val="28"/>
          <w:szCs w:val="28"/>
          <w:lang w:eastAsia="es-CO"/>
        </w:rPr>
      </w:pPr>
      <w:r>
        <w:rPr>
          <w:rFonts w:ascii="Arial" w:hAnsi="Arial" w:cs="Arial"/>
          <w:sz w:val="28"/>
          <w:szCs w:val="28"/>
        </w:rPr>
        <w:t xml:space="preserve">En el corazón tenemos 12 pétalos o territorios o estados de la conciencia que son los 12 portales del </w:t>
      </w:r>
      <w:r w:rsidRPr="003D037B">
        <w:rPr>
          <w:rFonts w:ascii="Arial" w:hAnsi="Arial" w:cs="Arial"/>
          <w:sz w:val="28"/>
          <w:szCs w:val="28"/>
        </w:rPr>
        <w:t>alma</w:t>
      </w:r>
      <w:r>
        <w:rPr>
          <w:rFonts w:ascii="Arial" w:hAnsi="Arial" w:cs="Arial"/>
          <w:sz w:val="28"/>
          <w:szCs w:val="28"/>
        </w:rPr>
        <w:t>. Con</w:t>
      </w:r>
      <w:r w:rsidRPr="003D037B">
        <w:rPr>
          <w:rFonts w:ascii="Arial" w:eastAsia="Times New Roman" w:hAnsi="Arial" w:cs="Arial"/>
          <w:color w:val="000000"/>
          <w:sz w:val="28"/>
          <w:szCs w:val="28"/>
          <w:lang w:eastAsia="es-CO"/>
        </w:rPr>
        <w:t xml:space="preserve"> cada una de nuestras acciones, vamos construy</w:t>
      </w:r>
      <w:r>
        <w:rPr>
          <w:rFonts w:ascii="Arial" w:eastAsia="Times New Roman" w:hAnsi="Arial" w:cs="Arial"/>
          <w:color w:val="000000"/>
          <w:sz w:val="28"/>
          <w:szCs w:val="28"/>
          <w:lang w:eastAsia="es-CO"/>
        </w:rPr>
        <w:t>endo con una vibración sutil el</w:t>
      </w:r>
      <w:r w:rsidRPr="003D037B">
        <w:rPr>
          <w:rFonts w:ascii="Arial" w:eastAsia="Times New Roman" w:hAnsi="Arial" w:cs="Arial"/>
          <w:color w:val="000000"/>
          <w:sz w:val="28"/>
          <w:szCs w:val="28"/>
          <w:lang w:eastAsia="es-CO"/>
        </w:rPr>
        <w:t xml:space="preserve"> templo </w:t>
      </w:r>
      <w:r>
        <w:rPr>
          <w:rFonts w:ascii="Arial" w:eastAsia="Times New Roman" w:hAnsi="Arial" w:cs="Arial"/>
          <w:color w:val="000000"/>
          <w:sz w:val="28"/>
          <w:szCs w:val="28"/>
          <w:lang w:eastAsia="es-CO"/>
        </w:rPr>
        <w:t xml:space="preserve">del hijo del alma </w:t>
      </w:r>
      <w:r w:rsidRPr="003D037B">
        <w:rPr>
          <w:rFonts w:ascii="Arial" w:eastAsia="Times New Roman" w:hAnsi="Arial" w:cs="Arial"/>
          <w:color w:val="000000"/>
          <w:sz w:val="28"/>
          <w:szCs w:val="28"/>
          <w:lang w:eastAsia="es-CO"/>
        </w:rPr>
        <w:t>y así el alma va encontrando  una más amplia expresión</w:t>
      </w:r>
      <w:r>
        <w:rPr>
          <w:rFonts w:ascii="Arial" w:eastAsia="Times New Roman" w:hAnsi="Arial" w:cs="Arial"/>
          <w:color w:val="000000"/>
          <w:sz w:val="28"/>
          <w:szCs w:val="28"/>
          <w:lang w:eastAsia="es-CO"/>
        </w:rPr>
        <w:t xml:space="preserve"> en nosotros</w:t>
      </w:r>
      <w:r w:rsidRPr="003D037B">
        <w:rPr>
          <w:rFonts w:ascii="Arial" w:eastAsia="Times New Roman" w:hAnsi="Arial" w:cs="Arial"/>
          <w:color w:val="000000"/>
          <w:sz w:val="28"/>
          <w:szCs w:val="28"/>
          <w:lang w:eastAsia="es-CO"/>
        </w:rPr>
        <w:t>. A veces creemos que todo aquello que hacemos se pierde, pero nada se pierde, todo queda en una memoria permanente al acceso del alma, a través de la cual madura su experiencia en la vida, en el seno de una personalidad y un cuerpo físico, para así revelar de una manera más amplia y brillante su luz</w:t>
      </w:r>
      <w:r>
        <w:rPr>
          <w:rFonts w:ascii="Arial" w:eastAsia="Times New Roman" w:hAnsi="Arial" w:cs="Arial"/>
          <w:color w:val="000000"/>
          <w:sz w:val="28"/>
          <w:szCs w:val="28"/>
          <w:lang w:eastAsia="es-CO"/>
        </w:rPr>
        <w:t>.</w:t>
      </w:r>
    </w:p>
    <w:p w:rsidR="002E7602" w:rsidRDefault="002E7602">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El alma tiene una estructura operativa: contacto, impresión y relación. El contacto adecuado produce relajación, la impresión adecuada produce excitación que es motivación y la correcta relación es un acto útil, produce avance, aprendizaje.</w:t>
      </w:r>
    </w:p>
    <w:p w:rsidR="003D037B" w:rsidRDefault="003D037B">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La primera triplicidad en la tierra del alma imprime la energía del alma en la vida cotidiana: Responsabilidad que es responder conscientemente, es el contacto co</w:t>
      </w:r>
      <w:r w:rsidR="0001620B">
        <w:rPr>
          <w:rFonts w:ascii="Arial" w:eastAsia="Times New Roman" w:hAnsi="Arial" w:cs="Arial"/>
          <w:color w:val="000000"/>
          <w:sz w:val="28"/>
          <w:szCs w:val="28"/>
          <w:lang w:eastAsia="es-CO"/>
        </w:rPr>
        <w:t>n el alma en la vida cotidiana;</w:t>
      </w:r>
      <w:r>
        <w:rPr>
          <w:rFonts w:ascii="Arial" w:eastAsia="Times New Roman" w:hAnsi="Arial" w:cs="Arial"/>
          <w:color w:val="000000"/>
          <w:sz w:val="28"/>
          <w:szCs w:val="28"/>
          <w:lang w:eastAsia="es-CO"/>
        </w:rPr>
        <w:t xml:space="preserve"> Inclusividad que es </w:t>
      </w:r>
      <w:r w:rsidR="00DB765F">
        <w:rPr>
          <w:rFonts w:ascii="Arial" w:eastAsia="Times New Roman" w:hAnsi="Arial" w:cs="Arial"/>
          <w:color w:val="000000"/>
          <w:sz w:val="28"/>
          <w:szCs w:val="28"/>
          <w:lang w:eastAsia="es-CO"/>
        </w:rPr>
        <w:t>la impresión del alma en la vida cotidiana</w:t>
      </w:r>
      <w:r w:rsidR="0001620B">
        <w:rPr>
          <w:rFonts w:ascii="Arial" w:eastAsia="Times New Roman" w:hAnsi="Arial" w:cs="Arial"/>
          <w:color w:val="000000"/>
          <w:sz w:val="28"/>
          <w:szCs w:val="28"/>
          <w:lang w:eastAsia="es-CO"/>
        </w:rPr>
        <w:t xml:space="preserve"> y Participatividad es la relación desde el alma.</w:t>
      </w:r>
    </w:p>
    <w:p w:rsidR="0001620B" w:rsidRDefault="0001620B">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La segunda triplicidad en el agua del alma, nuestro campo emocional: soledad, serenidad y calma.</w:t>
      </w:r>
    </w:p>
    <w:p w:rsidR="0001620B" w:rsidRDefault="0001620B">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La tercera triplicidad en el fuego del alma, nuestro campo mental: desapego, divina indiferencia o indiferencia a lo no esencial e impersonalidad.</w:t>
      </w:r>
    </w:p>
    <w:p w:rsidR="0001620B" w:rsidRDefault="0001620B">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La cuarta triplicidad en el aire del alma que va a nuestra personalidad integrada: sabiduría, intuición, libertad.</w:t>
      </w:r>
    </w:p>
    <w:p w:rsidR="0001620B" w:rsidRDefault="0001620B">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Desde que nacemos tenemos un temperament</w:t>
      </w:r>
      <w:r w:rsidR="006C161A">
        <w:rPr>
          <w:rFonts w:ascii="Arial" w:eastAsia="Times New Roman" w:hAnsi="Arial" w:cs="Arial"/>
          <w:color w:val="000000"/>
          <w:sz w:val="28"/>
          <w:szCs w:val="28"/>
          <w:lang w:eastAsia="es-CO"/>
        </w:rPr>
        <w:t xml:space="preserve">o, unas modalidades de reacción. Tenemos temperamento dulce, blando, fuerte, tolerante o intolerante. El temperamento puede ser más o menos alegre, más o menos triste, más o menos depresivo, más o menos miedoso, más o menos irascible; pero realmente esa es la materia prima con que </w:t>
      </w:r>
      <w:r w:rsidR="006C161A">
        <w:rPr>
          <w:rFonts w:ascii="Arial" w:eastAsia="Times New Roman" w:hAnsi="Arial" w:cs="Arial"/>
          <w:color w:val="000000"/>
          <w:sz w:val="28"/>
          <w:szCs w:val="28"/>
          <w:lang w:eastAsia="es-CO"/>
        </w:rPr>
        <w:lastRenderedPageBreak/>
        <w:t>esculpimos nuestra vida y esa materia prima no es ni buena, ni mala: la misma materia prima con la que fabricamos las emociones positivas es la sustancia de las emociones negativas.</w:t>
      </w:r>
    </w:p>
    <w:p w:rsidR="006C161A" w:rsidRDefault="006C161A">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 xml:space="preserve">Las emociones son la materia prima del temperamento que explica el humor básico que tenemos. De la calidad de ese territorio depende en buena parte la calidad de nuestra salud. </w:t>
      </w:r>
    </w:p>
    <w:p w:rsidR="00FA5283" w:rsidRDefault="00B01F71">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El carácter modula el temperamento, e</w:t>
      </w:r>
      <w:r w:rsidR="00FA5283">
        <w:rPr>
          <w:rFonts w:ascii="Arial" w:eastAsia="Times New Roman" w:hAnsi="Arial" w:cs="Arial"/>
          <w:color w:val="000000"/>
          <w:sz w:val="28"/>
          <w:szCs w:val="28"/>
          <w:lang w:eastAsia="es-CO"/>
        </w:rPr>
        <w:t>l carácter se construye, el temperamento es la materia prima</w:t>
      </w:r>
      <w:r>
        <w:rPr>
          <w:rFonts w:ascii="Arial" w:eastAsia="Times New Roman" w:hAnsi="Arial" w:cs="Arial"/>
          <w:color w:val="000000"/>
          <w:sz w:val="28"/>
          <w:szCs w:val="28"/>
          <w:lang w:eastAsia="es-CO"/>
        </w:rPr>
        <w:t xml:space="preserve">, es el mármol y el carácter es la escultura. Con el cincel de la vida cotidiana estamos puliendo la obra del carácter. Una obra que puede ser auténtica, original y valiosa o una copia sin valor. </w:t>
      </w:r>
    </w:p>
    <w:p w:rsidR="00B01F71" w:rsidRDefault="00B01F71">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Para construir el carácter tenemos tres componentes; primero, el control, es donde aramos el campo de la vida, muchas veces con el dolor y las heridas que son el surco en la tierra</w:t>
      </w:r>
      <w:r w:rsidR="00DA34C5">
        <w:rPr>
          <w:rFonts w:ascii="Arial" w:eastAsia="Times New Roman" w:hAnsi="Arial" w:cs="Arial"/>
          <w:color w:val="000000"/>
          <w:sz w:val="28"/>
          <w:szCs w:val="28"/>
          <w:lang w:eastAsia="es-CO"/>
        </w:rPr>
        <w:t>,</w:t>
      </w:r>
      <w:r>
        <w:rPr>
          <w:rFonts w:ascii="Arial" w:eastAsia="Times New Roman" w:hAnsi="Arial" w:cs="Arial"/>
          <w:color w:val="000000"/>
          <w:sz w:val="28"/>
          <w:szCs w:val="28"/>
          <w:lang w:eastAsia="es-CO"/>
        </w:rPr>
        <w:t xml:space="preserve"> donde ponemos el pasado en presente</w:t>
      </w:r>
      <w:r w:rsidR="00DA34C5">
        <w:rPr>
          <w:rFonts w:ascii="Arial" w:eastAsia="Times New Roman" w:hAnsi="Arial" w:cs="Arial"/>
          <w:color w:val="000000"/>
          <w:sz w:val="28"/>
          <w:szCs w:val="28"/>
          <w:lang w:eastAsia="es-CO"/>
        </w:rPr>
        <w:t xml:space="preserve"> para aprender;</w:t>
      </w:r>
      <w:r>
        <w:rPr>
          <w:rFonts w:ascii="Arial" w:eastAsia="Times New Roman" w:hAnsi="Arial" w:cs="Arial"/>
          <w:color w:val="000000"/>
          <w:sz w:val="28"/>
          <w:szCs w:val="28"/>
          <w:lang w:eastAsia="es-CO"/>
        </w:rPr>
        <w:t xml:space="preserve"> dejamos l</w:t>
      </w:r>
      <w:r w:rsidR="00DA34C5">
        <w:rPr>
          <w:rFonts w:ascii="Arial" w:eastAsia="Times New Roman" w:hAnsi="Arial" w:cs="Arial"/>
          <w:color w:val="000000"/>
          <w:sz w:val="28"/>
          <w:szCs w:val="28"/>
          <w:lang w:eastAsia="es-CO"/>
        </w:rPr>
        <w:t>a gravedad del pasado que es</w:t>
      </w:r>
      <w:r>
        <w:rPr>
          <w:rFonts w:ascii="Arial" w:eastAsia="Times New Roman" w:hAnsi="Arial" w:cs="Arial"/>
          <w:color w:val="000000"/>
          <w:sz w:val="28"/>
          <w:szCs w:val="28"/>
          <w:lang w:eastAsia="es-CO"/>
        </w:rPr>
        <w:t xml:space="preserve"> la víctima para trascenderla y llevar la levedad de la lección al presente.</w:t>
      </w:r>
      <w:r w:rsidR="006E4403">
        <w:rPr>
          <w:rFonts w:ascii="Arial" w:eastAsia="Times New Roman" w:hAnsi="Arial" w:cs="Arial"/>
          <w:color w:val="000000"/>
          <w:sz w:val="28"/>
          <w:szCs w:val="28"/>
          <w:lang w:eastAsia="es-CO"/>
        </w:rPr>
        <w:t xml:space="preserve"> Segundo, el compromiso es la s</w:t>
      </w:r>
      <w:r w:rsidR="00F410CB">
        <w:rPr>
          <w:rFonts w:ascii="Arial" w:eastAsia="Times New Roman" w:hAnsi="Arial" w:cs="Arial"/>
          <w:color w:val="000000"/>
          <w:sz w:val="28"/>
          <w:szCs w:val="28"/>
          <w:lang w:eastAsia="es-CO"/>
        </w:rPr>
        <w:t>emilla que se siembra, balance, armonía entre</w:t>
      </w:r>
      <w:r w:rsidR="006E4403">
        <w:rPr>
          <w:rFonts w:ascii="Arial" w:eastAsia="Times New Roman" w:hAnsi="Arial" w:cs="Arial"/>
          <w:color w:val="000000"/>
          <w:sz w:val="28"/>
          <w:szCs w:val="28"/>
          <w:lang w:eastAsia="es-CO"/>
        </w:rPr>
        <w:t xml:space="preserve"> res</w:t>
      </w:r>
      <w:r w:rsidR="00F410CB">
        <w:rPr>
          <w:rFonts w:ascii="Arial" w:eastAsia="Times New Roman" w:hAnsi="Arial" w:cs="Arial"/>
          <w:color w:val="000000"/>
          <w:sz w:val="28"/>
          <w:szCs w:val="28"/>
          <w:lang w:eastAsia="es-CO"/>
        </w:rPr>
        <w:t xml:space="preserve">ponsabilidad con los demás y </w:t>
      </w:r>
      <w:r w:rsidR="006E4403">
        <w:rPr>
          <w:rFonts w:ascii="Arial" w:eastAsia="Times New Roman" w:hAnsi="Arial" w:cs="Arial"/>
          <w:color w:val="000000"/>
          <w:sz w:val="28"/>
          <w:szCs w:val="28"/>
          <w:lang w:eastAsia="es-CO"/>
        </w:rPr>
        <w:t>aut</w:t>
      </w:r>
      <w:r w:rsidR="00F410CB">
        <w:rPr>
          <w:rFonts w:ascii="Arial" w:eastAsia="Times New Roman" w:hAnsi="Arial" w:cs="Arial"/>
          <w:color w:val="000000"/>
          <w:sz w:val="28"/>
          <w:szCs w:val="28"/>
          <w:lang w:eastAsia="es-CO"/>
        </w:rPr>
        <w:t>enticidad que es</w:t>
      </w:r>
      <w:r w:rsidR="006E4403">
        <w:rPr>
          <w:rFonts w:ascii="Arial" w:eastAsia="Times New Roman" w:hAnsi="Arial" w:cs="Arial"/>
          <w:color w:val="000000"/>
          <w:sz w:val="28"/>
          <w:szCs w:val="28"/>
          <w:lang w:eastAsia="es-CO"/>
        </w:rPr>
        <w:t xml:space="preserve"> responsabilidad con migo mismo; el arte de poner cada cosa en su lugar.</w:t>
      </w:r>
      <w:r w:rsidR="00F410CB">
        <w:rPr>
          <w:rFonts w:ascii="Arial" w:eastAsia="Times New Roman" w:hAnsi="Arial" w:cs="Arial"/>
          <w:color w:val="000000"/>
          <w:sz w:val="28"/>
          <w:szCs w:val="28"/>
          <w:lang w:eastAsia="es-CO"/>
        </w:rPr>
        <w:t xml:space="preserve"> Tercero, la creatividad es la cosecha, proyección del futuro en presente.</w:t>
      </w:r>
    </w:p>
    <w:p w:rsidR="00B01F71" w:rsidRDefault="00B01F71">
      <w:pPr>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Para construir el carácter día a día hay que permitir que el amor y el dolor establezcan la justa medida. Construir un buen carácter, hecho más de ternura que de temples innecesarios, más de solidaridad que de identidades para separar.</w:t>
      </w:r>
    </w:p>
    <w:p w:rsidR="0001620B" w:rsidRDefault="0001620B">
      <w:pPr>
        <w:rPr>
          <w:rFonts w:ascii="Arial" w:hAnsi="Arial" w:cs="Arial"/>
          <w:sz w:val="28"/>
          <w:szCs w:val="28"/>
        </w:rPr>
      </w:pPr>
    </w:p>
    <w:p w:rsidR="008A1519" w:rsidRDefault="008A1519">
      <w:pPr>
        <w:rPr>
          <w:rFonts w:ascii="Arial" w:hAnsi="Arial" w:cs="Arial"/>
          <w:sz w:val="28"/>
          <w:szCs w:val="28"/>
        </w:rPr>
      </w:pPr>
    </w:p>
    <w:p w:rsidR="008A1519" w:rsidRDefault="008A1519">
      <w:pPr>
        <w:rPr>
          <w:rFonts w:ascii="Arial" w:hAnsi="Arial" w:cs="Arial"/>
          <w:sz w:val="28"/>
          <w:szCs w:val="28"/>
        </w:rPr>
      </w:pPr>
    </w:p>
    <w:p w:rsidR="008A1519" w:rsidRDefault="008A1519">
      <w:pPr>
        <w:rPr>
          <w:rFonts w:ascii="Arial" w:hAnsi="Arial" w:cs="Arial"/>
          <w:sz w:val="28"/>
          <w:szCs w:val="28"/>
        </w:rPr>
      </w:pPr>
    </w:p>
    <w:p w:rsidR="008A1519" w:rsidRDefault="008A1519">
      <w:pPr>
        <w:rPr>
          <w:rFonts w:ascii="Arial" w:hAnsi="Arial" w:cs="Arial"/>
          <w:sz w:val="28"/>
          <w:szCs w:val="28"/>
        </w:rPr>
      </w:pPr>
    </w:p>
    <w:p w:rsidR="008A1519" w:rsidRDefault="008A1519">
      <w:pPr>
        <w:rPr>
          <w:rFonts w:ascii="Arial" w:hAnsi="Arial" w:cs="Arial"/>
          <w:sz w:val="28"/>
          <w:szCs w:val="28"/>
        </w:rPr>
      </w:pPr>
      <w:r>
        <w:rPr>
          <w:rFonts w:ascii="Arial" w:hAnsi="Arial" w:cs="Arial"/>
          <w:sz w:val="28"/>
          <w:szCs w:val="28"/>
        </w:rPr>
        <w:lastRenderedPageBreak/>
        <w:t>PARTICIPATIVIDAD</w:t>
      </w:r>
    </w:p>
    <w:p w:rsidR="008A1519" w:rsidRDefault="008A1519">
      <w:pPr>
        <w:rPr>
          <w:rFonts w:ascii="Arial" w:hAnsi="Arial" w:cs="Arial"/>
          <w:sz w:val="28"/>
          <w:szCs w:val="28"/>
        </w:rPr>
      </w:pPr>
      <w:r>
        <w:rPr>
          <w:rFonts w:ascii="Arial" w:hAnsi="Arial" w:cs="Arial"/>
          <w:sz w:val="28"/>
          <w:szCs w:val="28"/>
        </w:rPr>
        <w:t xml:space="preserve">La comunión es la esencia de la vida y el sentido de toda la vida es la participación. </w:t>
      </w:r>
    </w:p>
    <w:p w:rsidR="008A1519" w:rsidRDefault="008A1519">
      <w:pPr>
        <w:rPr>
          <w:rFonts w:ascii="Arial" w:hAnsi="Arial" w:cs="Arial"/>
          <w:sz w:val="28"/>
          <w:szCs w:val="28"/>
        </w:rPr>
      </w:pPr>
      <w:r>
        <w:rPr>
          <w:rFonts w:ascii="Arial" w:hAnsi="Arial" w:cs="Arial"/>
          <w:sz w:val="28"/>
          <w:szCs w:val="28"/>
        </w:rPr>
        <w:t>Cuando una persona es capaz de conmoverse con actos de ternura, entonces está comulgando; los niños viven este proceso y están permanentemente en comunión</w:t>
      </w:r>
      <w:r w:rsidR="00620C06">
        <w:rPr>
          <w:rFonts w:ascii="Arial" w:hAnsi="Arial" w:cs="Arial"/>
          <w:sz w:val="28"/>
          <w:szCs w:val="28"/>
        </w:rPr>
        <w:t xml:space="preserve">. El niño está totalmente integrado con su cuerpo y su sentir, no con el intelecto porque aún no lo han desarrollado. Generalmente usamos el intelecto como una barrera para separarnos de la vida, para condicionar nuestra aproximación a la vida. El adulto en nosotros que ha renunciado al niño, no nos deja comulgar, no nos deja comulgar la falta de humildad, la pérdida de espontaneidad. Comulgar es entrar en el templo de la atención con la </w:t>
      </w:r>
      <w:r w:rsidR="00F158E5">
        <w:rPr>
          <w:rFonts w:ascii="Arial" w:hAnsi="Arial" w:cs="Arial"/>
          <w:sz w:val="28"/>
          <w:szCs w:val="28"/>
        </w:rPr>
        <w:t>intenc</w:t>
      </w:r>
      <w:r w:rsidR="00620C06">
        <w:rPr>
          <w:rFonts w:ascii="Arial" w:hAnsi="Arial" w:cs="Arial"/>
          <w:sz w:val="28"/>
          <w:szCs w:val="28"/>
        </w:rPr>
        <w:t>ión de vivir espiritualmente.</w:t>
      </w:r>
    </w:p>
    <w:p w:rsidR="00620C06" w:rsidRDefault="00620C06">
      <w:pPr>
        <w:rPr>
          <w:rFonts w:ascii="Arial" w:hAnsi="Arial" w:cs="Arial"/>
          <w:sz w:val="28"/>
          <w:szCs w:val="28"/>
        </w:rPr>
      </w:pPr>
      <w:r>
        <w:rPr>
          <w:rFonts w:ascii="Arial" w:hAnsi="Arial" w:cs="Arial"/>
          <w:sz w:val="28"/>
          <w:szCs w:val="28"/>
        </w:rPr>
        <w:t>El cuerpo comulga cuando entra en contacto con el alma y para eso sólo hay que quitar las barreras para que el alma fluya. Cuando llevamos nuestra conciencia a nuestro corazón, estamos comulgando porque estamos permitiendo la manifestación del alma en nosotros, esa es genuina comunión.</w:t>
      </w:r>
    </w:p>
    <w:p w:rsidR="00620C06" w:rsidRDefault="00620C06">
      <w:pPr>
        <w:rPr>
          <w:rFonts w:ascii="Arial" w:hAnsi="Arial" w:cs="Arial"/>
          <w:sz w:val="28"/>
          <w:szCs w:val="28"/>
        </w:rPr>
      </w:pPr>
      <w:r>
        <w:rPr>
          <w:rFonts w:ascii="Arial" w:hAnsi="Arial" w:cs="Arial"/>
          <w:sz w:val="28"/>
          <w:szCs w:val="28"/>
        </w:rPr>
        <w:t>Comulgar es entonces vivir la unificación entre el alma y el cuerpo o entre el alma y la personalidad. Es recuperar coherencia interior.</w:t>
      </w:r>
    </w:p>
    <w:p w:rsidR="00620C06" w:rsidRDefault="00620C06">
      <w:pPr>
        <w:rPr>
          <w:rFonts w:ascii="Arial" w:hAnsi="Arial" w:cs="Arial"/>
          <w:sz w:val="28"/>
          <w:szCs w:val="28"/>
        </w:rPr>
      </w:pPr>
      <w:r>
        <w:rPr>
          <w:rFonts w:ascii="Arial" w:hAnsi="Arial" w:cs="Arial"/>
          <w:sz w:val="28"/>
          <w:szCs w:val="28"/>
        </w:rPr>
        <w:t>Podemos rescatar la inocencia no regresando a la infancia sino a la conciencia de la infancia</w:t>
      </w:r>
      <w:r w:rsidR="00DC732E">
        <w:rPr>
          <w:rFonts w:ascii="Arial" w:hAnsi="Arial" w:cs="Arial"/>
          <w:sz w:val="28"/>
          <w:szCs w:val="28"/>
        </w:rPr>
        <w:t>. Es vivir de una manera no separatista. En el momento que yo no me separo de mi mismo, del mundo, de la esencia del alma, en ese momento estoy en estado de gracia, estoy comulgando, soy la conciencia de la unión; en ese instante estoy practicando la Participatividad.</w:t>
      </w:r>
    </w:p>
    <w:p w:rsidR="00DC732E" w:rsidRDefault="00DC732E">
      <w:pPr>
        <w:rPr>
          <w:rFonts w:ascii="Arial" w:hAnsi="Arial" w:cs="Arial"/>
          <w:sz w:val="28"/>
          <w:szCs w:val="28"/>
        </w:rPr>
      </w:pPr>
      <w:r>
        <w:rPr>
          <w:rFonts w:ascii="Arial" w:hAnsi="Arial" w:cs="Arial"/>
          <w:sz w:val="28"/>
          <w:szCs w:val="28"/>
        </w:rPr>
        <w:t>En el momento en que cada uno sepa que su campo de conciencia es absolutamente único e irrepetible y esencial al plan de la creación, en ese momento se nos acaban nuestros complejos. T</w:t>
      </w:r>
      <w:r w:rsidR="00383427">
        <w:rPr>
          <w:rFonts w:ascii="Arial" w:hAnsi="Arial" w:cs="Arial"/>
          <w:sz w:val="28"/>
          <w:szCs w:val="28"/>
        </w:rPr>
        <w:t>enemos miedo de compartir</w:t>
      </w:r>
      <w:r>
        <w:rPr>
          <w:rFonts w:ascii="Arial" w:hAnsi="Arial" w:cs="Arial"/>
          <w:sz w:val="28"/>
          <w:szCs w:val="28"/>
        </w:rPr>
        <w:t xml:space="preserve"> porque hemos sido educados en el paradigma de la competitividad y la comparación y ese paradigma es reduccionista; es describir la gente por su nivel de conocimiento, aptitudes, profesión o </w:t>
      </w:r>
      <w:r>
        <w:rPr>
          <w:rFonts w:ascii="Arial" w:hAnsi="Arial" w:cs="Arial"/>
          <w:sz w:val="28"/>
          <w:szCs w:val="28"/>
        </w:rPr>
        <w:lastRenderedPageBreak/>
        <w:t>por lo que se ve externamente. Cuando salimos del paradigma reduccionista y nos metemos en el paradigma de la totalidad cada uno vale</w:t>
      </w:r>
      <w:r w:rsidR="00383427">
        <w:rPr>
          <w:rFonts w:ascii="Arial" w:hAnsi="Arial" w:cs="Arial"/>
          <w:sz w:val="28"/>
          <w:szCs w:val="28"/>
        </w:rPr>
        <w:t xml:space="preserve"> por lo que es, por su ser y no por lo que parece ser. Ese ser es único, total, ese ser es un universo.</w:t>
      </w:r>
      <w:r w:rsidR="00CD1979">
        <w:rPr>
          <w:rFonts w:ascii="Arial" w:hAnsi="Arial" w:cs="Arial"/>
          <w:sz w:val="28"/>
          <w:szCs w:val="28"/>
        </w:rPr>
        <w:t xml:space="preserve"> </w:t>
      </w:r>
    </w:p>
    <w:p w:rsidR="00CD1979" w:rsidRDefault="00CD1979">
      <w:pPr>
        <w:rPr>
          <w:rFonts w:ascii="Arial" w:hAnsi="Arial" w:cs="Arial"/>
          <w:sz w:val="28"/>
          <w:szCs w:val="28"/>
        </w:rPr>
      </w:pPr>
      <w:r>
        <w:rPr>
          <w:rFonts w:ascii="Arial" w:hAnsi="Arial" w:cs="Arial"/>
          <w:sz w:val="28"/>
          <w:szCs w:val="28"/>
        </w:rPr>
        <w:t>Cada vez que somos amigos del mundo, cada vez que dejamos de ser resistentes frente a las personas, los eventos y las cosas tenemos un código de lectura compasivo, estamos entrando en comunión con el mundo. Entonces no resistencia, amistad y Participatividad llevan a la comunión.</w:t>
      </w:r>
    </w:p>
    <w:p w:rsidR="00CD347F" w:rsidRDefault="00CD347F">
      <w:pPr>
        <w:rPr>
          <w:rFonts w:ascii="Arial" w:hAnsi="Arial" w:cs="Arial"/>
          <w:sz w:val="28"/>
          <w:szCs w:val="28"/>
        </w:rPr>
      </w:pPr>
    </w:p>
    <w:p w:rsidR="00ED1716" w:rsidRPr="00ED1716" w:rsidRDefault="00ED1716">
      <w:pPr>
        <w:rPr>
          <w:rFonts w:ascii="Arial" w:hAnsi="Arial" w:cs="Arial"/>
          <w:sz w:val="28"/>
          <w:szCs w:val="28"/>
        </w:rPr>
      </w:pPr>
      <w:r>
        <w:rPr>
          <w:rFonts w:ascii="Arial" w:hAnsi="Arial" w:cs="Arial"/>
          <w:sz w:val="28"/>
          <w:szCs w:val="28"/>
        </w:rPr>
        <w:t>Tomado de</w:t>
      </w:r>
      <w:r w:rsidRPr="00ED1716">
        <w:rPr>
          <w:rFonts w:ascii="Arial" w:hAnsi="Arial" w:cs="Arial"/>
          <w:sz w:val="28"/>
          <w:szCs w:val="28"/>
        </w:rPr>
        <w:t xml:space="preserve">: </w:t>
      </w:r>
      <w:r w:rsidR="004E1979">
        <w:rPr>
          <w:rFonts w:ascii="Arial" w:hAnsi="Arial" w:cs="Arial"/>
          <w:sz w:val="28"/>
          <w:szCs w:val="28"/>
        </w:rPr>
        <w:t>Los Doce Pétalo</w:t>
      </w:r>
      <w:r w:rsidRPr="00ED1716">
        <w:rPr>
          <w:rFonts w:ascii="Arial" w:hAnsi="Arial" w:cs="Arial"/>
          <w:sz w:val="28"/>
          <w:szCs w:val="28"/>
        </w:rPr>
        <w:t>s del Alma, Jorge Carvajal</w:t>
      </w:r>
      <w:r>
        <w:rPr>
          <w:rFonts w:ascii="Arial" w:hAnsi="Arial" w:cs="Arial"/>
          <w:sz w:val="28"/>
          <w:szCs w:val="28"/>
        </w:rPr>
        <w:t>, Manual Digital</w:t>
      </w:r>
      <w:r w:rsidR="004E1979">
        <w:rPr>
          <w:rFonts w:ascii="Arial" w:hAnsi="Arial" w:cs="Arial"/>
          <w:sz w:val="28"/>
          <w:szCs w:val="28"/>
        </w:rPr>
        <w:t xml:space="preserve"> Escuela Claridad.</w:t>
      </w:r>
      <w:r w:rsidRPr="00ED1716">
        <w:rPr>
          <w:rFonts w:ascii="Arial" w:hAnsi="Arial" w:cs="Arial"/>
          <w:sz w:val="28"/>
          <w:szCs w:val="28"/>
        </w:rPr>
        <w:t xml:space="preserve"> Formación Manos, Vía Vida.</w:t>
      </w:r>
      <w:r>
        <w:rPr>
          <w:rFonts w:ascii="Arial" w:hAnsi="Arial" w:cs="Arial"/>
          <w:sz w:val="28"/>
          <w:szCs w:val="28"/>
        </w:rPr>
        <w:t xml:space="preserve"> Plan de estudios en Sintergética, módulo 7, Medicina Manual Etérica y Manos, Vía Vida. Por los Senderos del Alma, Jorge Carvajal, Editorial Vía Vida. El Arte de Ser uno mismo, Jorge Carvajal, </w:t>
      </w:r>
      <w:proofErr w:type="spellStart"/>
      <w:r>
        <w:rPr>
          <w:rFonts w:ascii="Arial" w:hAnsi="Arial" w:cs="Arial"/>
          <w:sz w:val="28"/>
          <w:szCs w:val="28"/>
        </w:rPr>
        <w:t>Anahata</w:t>
      </w:r>
      <w:proofErr w:type="spellEnd"/>
      <w:r>
        <w:rPr>
          <w:rFonts w:ascii="Arial" w:hAnsi="Arial" w:cs="Arial"/>
          <w:sz w:val="28"/>
          <w:szCs w:val="28"/>
        </w:rPr>
        <w:t xml:space="preserve"> ediciones.</w:t>
      </w:r>
      <w:r w:rsidR="004E1979">
        <w:rPr>
          <w:rFonts w:ascii="Arial" w:hAnsi="Arial" w:cs="Arial"/>
          <w:sz w:val="28"/>
          <w:szCs w:val="28"/>
        </w:rPr>
        <w:t xml:space="preserve"> Los Doce Portales del Alma, Jorge Carvajal, Seminario Abril 19 y 20 El Plantío Madrid, España.</w:t>
      </w:r>
    </w:p>
    <w:sectPr w:rsidR="00ED1716" w:rsidRPr="00ED1716" w:rsidSect="000D6CA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hyphenationZone w:val="425"/>
  <w:characterSpacingControl w:val="doNotCompress"/>
  <w:compat/>
  <w:rsids>
    <w:rsidRoot w:val="003D037B"/>
    <w:rsid w:val="0001620B"/>
    <w:rsid w:val="000D6CA9"/>
    <w:rsid w:val="001972AE"/>
    <w:rsid w:val="002E7602"/>
    <w:rsid w:val="00383427"/>
    <w:rsid w:val="003D037B"/>
    <w:rsid w:val="004E1979"/>
    <w:rsid w:val="00620C06"/>
    <w:rsid w:val="006C161A"/>
    <w:rsid w:val="006E4403"/>
    <w:rsid w:val="008A1519"/>
    <w:rsid w:val="008E4931"/>
    <w:rsid w:val="009A71A3"/>
    <w:rsid w:val="00B01F71"/>
    <w:rsid w:val="00CD1979"/>
    <w:rsid w:val="00CD347F"/>
    <w:rsid w:val="00DA34C5"/>
    <w:rsid w:val="00DB765F"/>
    <w:rsid w:val="00DC732E"/>
    <w:rsid w:val="00ED1716"/>
    <w:rsid w:val="00F158E5"/>
    <w:rsid w:val="00F410CB"/>
    <w:rsid w:val="00FA5283"/>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CA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4</Pages>
  <Words>954</Words>
  <Characters>5248</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15</cp:revision>
  <dcterms:created xsi:type="dcterms:W3CDTF">2013-03-11T15:44:00Z</dcterms:created>
  <dcterms:modified xsi:type="dcterms:W3CDTF">2013-03-11T18:14:00Z</dcterms:modified>
</cp:coreProperties>
</file>