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4E2" w:rsidRPr="009314E2" w:rsidRDefault="009314E2" w:rsidP="009314E2">
      <w:pPr>
        <w:spacing w:before="100" w:beforeAutospacing="1" w:after="100" w:afterAutospacing="1" w:line="240" w:lineRule="auto"/>
        <w:outlineLvl w:val="0"/>
        <w:rPr>
          <w:rFonts w:ascii="Trebuchet MS" w:eastAsia="Times New Roman" w:hAnsi="Trebuchet MS" w:cs="Times New Roman"/>
          <w:b/>
          <w:bCs/>
          <w:color w:val="7F7F96"/>
          <w:kern w:val="36"/>
          <w:sz w:val="29"/>
          <w:szCs w:val="29"/>
          <w:lang w:eastAsia="es-ES"/>
        </w:rPr>
      </w:pPr>
      <w:r w:rsidRPr="009314E2">
        <w:rPr>
          <w:rFonts w:ascii="Trebuchet MS" w:eastAsia="Times New Roman" w:hAnsi="Trebuchet MS" w:cs="Times New Roman"/>
          <w:b/>
          <w:bCs/>
          <w:color w:val="7F7F96"/>
          <w:kern w:val="36"/>
          <w:sz w:val="29"/>
          <w:szCs w:val="29"/>
          <w:lang w:eastAsia="es-ES"/>
        </w:rPr>
        <w:t xml:space="preserve">Recomendaciones para una alimentación saludable 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4"/>
      </w:tblGrid>
      <w:tr w:rsidR="009314E2" w:rsidRPr="009314E2" w:rsidTr="009314E2">
        <w:trPr>
          <w:tblCellSpacing w:w="0" w:type="dxa"/>
        </w:trPr>
        <w:tc>
          <w:tcPr>
            <w:tcW w:w="0" w:type="auto"/>
            <w:hideMark/>
          </w:tcPr>
          <w:p w:rsidR="009314E2" w:rsidRDefault="009314E2" w:rsidP="009314E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3893"/>
                <w:sz w:val="17"/>
                <w:szCs w:val="17"/>
                <w:lang w:eastAsia="es-ES"/>
              </w:rPr>
            </w:pPr>
          </w:p>
          <w:p w:rsidR="009314E2" w:rsidRDefault="009314E2" w:rsidP="009314E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3893"/>
                <w:sz w:val="17"/>
                <w:szCs w:val="17"/>
                <w:lang w:eastAsia="es-ES"/>
              </w:rPr>
            </w:pPr>
          </w:p>
          <w:p w:rsidR="009314E2" w:rsidRPr="009314E2" w:rsidRDefault="009314E2" w:rsidP="009314E2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003893"/>
                <w:sz w:val="17"/>
                <w:szCs w:val="17"/>
                <w:lang w:eastAsia="es-ES"/>
              </w:rPr>
            </w:pPr>
          </w:p>
          <w:p w:rsidR="009314E2" w:rsidRDefault="009314E2" w:rsidP="009314E2">
            <w:pPr>
              <w:spacing w:after="240" w:line="240" w:lineRule="auto"/>
              <w:jc w:val="both"/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</w:pPr>
          </w:p>
          <w:p w:rsidR="009314E2" w:rsidRDefault="009314E2" w:rsidP="009314E2">
            <w:pPr>
              <w:spacing w:after="240" w:line="240" w:lineRule="auto"/>
              <w:jc w:val="both"/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</w:pPr>
          </w:p>
          <w:p w:rsidR="009314E2" w:rsidRDefault="009314E2" w:rsidP="009314E2">
            <w:pPr>
              <w:spacing w:after="240" w:line="240" w:lineRule="auto"/>
              <w:jc w:val="both"/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</w:pPr>
          </w:p>
          <w:p w:rsidR="009314E2" w:rsidRDefault="009314E2" w:rsidP="009314E2">
            <w:pPr>
              <w:spacing w:after="240" w:line="240" w:lineRule="auto"/>
              <w:jc w:val="both"/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</w:pPr>
          </w:p>
          <w:p w:rsidR="009314E2" w:rsidRDefault="009314E2" w:rsidP="009314E2">
            <w:pPr>
              <w:spacing w:after="240" w:line="240" w:lineRule="auto"/>
              <w:jc w:val="both"/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</w:pPr>
          </w:p>
          <w:p w:rsidR="009314E2" w:rsidRDefault="009314E2" w:rsidP="009314E2">
            <w:pPr>
              <w:spacing w:after="240" w:line="240" w:lineRule="auto"/>
              <w:jc w:val="both"/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</w:pPr>
            <w:r>
              <w:rPr>
                <w:rFonts w:ascii="Verdana" w:eastAsia="Times New Roman" w:hAnsi="Verdana" w:cs="Times New Roman"/>
                <w:noProof/>
                <w:color w:val="666666"/>
                <w:sz w:val="17"/>
                <w:szCs w:val="17"/>
                <w:lang w:eastAsia="es-ES"/>
              </w:rPr>
              <w:drawing>
                <wp:anchor distT="0" distB="0" distL="0" distR="0" simplePos="0" relativeHeight="251658240" behindDoc="0" locked="0" layoutInCell="1" allowOverlap="0" wp14:anchorId="1A9BA153" wp14:editId="5F88A067">
                  <wp:simplePos x="0" y="0"/>
                  <wp:positionH relativeFrom="column">
                    <wp:posOffset>-3810</wp:posOffset>
                  </wp:positionH>
                  <wp:positionV relativeFrom="line">
                    <wp:posOffset>-1759585</wp:posOffset>
                  </wp:positionV>
                  <wp:extent cx="3789680" cy="2200275"/>
                  <wp:effectExtent l="0" t="0" r="1270" b="9525"/>
                  <wp:wrapSquare wrapText="bothSides"/>
                  <wp:docPr id="3" name="Imagen 3" descr="http://www.clinicamedellin.com/clinica_medellin/file_loader.php?id_file=4914-m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clinicamedellin.com/clinica_medellin/file_loader.php?id_file=4914-m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89680" cy="2200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314E2" w:rsidRDefault="009314E2" w:rsidP="009314E2">
            <w:pPr>
              <w:spacing w:after="240" w:line="240" w:lineRule="auto"/>
              <w:jc w:val="both"/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</w:pPr>
          </w:p>
          <w:p w:rsidR="009314E2" w:rsidRPr="009314E2" w:rsidRDefault="009314E2" w:rsidP="009314E2">
            <w:pPr>
              <w:spacing w:after="24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es-ES"/>
              </w:rPr>
            </w:pPr>
            <w:bookmarkStart w:id="0" w:name="_GoBack"/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t>La alimentación y nutrición son todo un proceso que va desde la selección y compra de los alimentos, hasta su preparación, consumo y la utilización que el organismo hace de todos los nutrientes allí contenidos.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  <w:t xml:space="preserve">Mente y cuerpo saludables permiten un mejor desempeño en las diferentes actividades diarias, desde el estudio, hasta el trabajo y la recreación. Por esto adquirir hábitos de vida saludables, permiten mejorar nuestra calidad de vida presente y futura. 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  <w:t xml:space="preserve">Cada persona tiene requerimientos de energía y nutrientes diferentes. Esto está condicionado por múltiples factores como la edad, el sexo, el estado de salud, la actividad física, entre muchos otros; por esto se hace necesario que cada persona, según sus condiciones, tenga una dieta adecuada que satisfaga sus necesidades nutricionales. 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>A continuación se damos algunas recomendaciones saludables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t xml:space="preserve"> 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</w:r>
            <w:r>
              <w:rPr>
                <w:rFonts w:ascii="Verdana" w:eastAsia="Times New Roman" w:hAnsi="Verdana" w:cs="Times New Roman"/>
                <w:noProof/>
                <w:color w:val="666666"/>
                <w:sz w:val="16"/>
                <w:szCs w:val="16"/>
                <w:lang w:eastAsia="es-ES"/>
              </w:rPr>
              <w:drawing>
                <wp:inline distT="0" distB="0" distL="0" distR="0" wp14:anchorId="2097ABBA" wp14:editId="75A3BDF5">
                  <wp:extent cx="7077075" cy="161925"/>
                  <wp:effectExtent l="0" t="0" r="9525" b="9525"/>
                  <wp:docPr id="2" name="Imagen 2" descr="http://www.clinicamedellin.com/clinica_medellin/file_loader.php?id_file=125-m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linicamedellin.com/clinica_medellin/file_loader.php?id_file=125-m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770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>1.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t xml:space="preserve"> Fracciona tu alimentación en 5 ó 6 comidas al día, no realices ayunos mayores a 4 horas.</w:t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>2.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t xml:space="preserve"> Ten hábitos emocionales y mentales sanos, esto se logra disminuyendo el estrés y generando espacios para tu descanso y recreación.</w:t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>3.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t xml:space="preserve"> Evita el hábito de fumar y consumir bebidas alcohólicas, estos productos aceleran el envejecimiento aumentando la oxidación de las células del cuerpo.</w:t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 xml:space="preserve">4. 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t>Busca asesoría nutricional para la implementación de una dieta acorde a tus requerimientos de energía y nutrientes, gustos, rechazos y hábitos alimentarios.</w:t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>5.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t xml:space="preserve"> Mastica muy bien los alimentos, come despacio, con la boca cerrada y no realices otra actividad diferente mientras los ingieres. El acto de comer debe ser un ritual para la salud y nutrición del cuerpo, no es solo masticar e ingerir la comida.</w:t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>6.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t xml:space="preserve"> La toma de agua es muy importante para el organismo, lo conserva hidratado, mantiene la piel sana y ayuda a eliminar toxinas que causan deterioro de las funciones. Toma de 6 a 8 vasos diariamente.</w:t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>7.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t xml:space="preserve"> En lo posible, incluye a diario en tu alimentación todos los grupos de alimentos en cantidades moderadas, con esto lograrás que sea variada y balanceada. Los grupos de alimentos son: cereales; plátanos, raíces y tubérculos; carnes; lácteos; frutas; verduras; grasas y dulces.</w:t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>8.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t xml:space="preserve"> Prefiere preparaciones que utilizan menor cantidad de grasas y aceites como el cocido, horneado, guisado y al vapor. Las frutas y verduras son preferibles crudas y enteras, de esta forma conservan más sus nutrientes.</w:t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>9.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t xml:space="preserve"> Controla el contenido de sal en las preparaciones, evita adicionar más cuando ya estén listas y controla el consumo de salsas y demás productos altos en sodio. No pongas el salero en la mesa.</w:t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>10.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t xml:space="preserve"> Controla las fuentes de grasa en la alimentación, disminuye las grasas saturadas como margarinas duras, mantecas, aceites de palma y coco, tocineta, carnes gordas, tocino, crema de leche, y prefiere las 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lastRenderedPageBreak/>
              <w:t>menos saturadas como aceites vegetales (canola, oliva, girasol, soya) y aguacate.</w:t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>11.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t xml:space="preserve"> Mantén un peso saludable. Tanto el exceso, como el déficit de peso son un riesgo para la salud.</w:t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>12.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t xml:space="preserve"> La selección de alimentos en el mercado para el consumo familiar es muy importante. Asesórate para que tu canasta de alimentos sea adecuada en cantidad, valor y calidad.</w:t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>13.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t xml:space="preserve"> Realizar actividad física diariamente de 30 a 45 minutos revitaliza los órganos y sus funciones, fortalece el corazón y pulmones, da fuerza muscular, mantiene la flexibilidad y ayuda a controlar la grasa corporal, aclara la mente, ayuda a mejorar el estado de ánimo, a reducir el estrés y a mejorar la autoestima.</w:t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003893"/>
                <w:sz w:val="16"/>
                <w:szCs w:val="16"/>
                <w:lang w:eastAsia="es-ES"/>
              </w:rPr>
              <w:br/>
            </w:r>
          </w:p>
          <w:p w:rsidR="009314E2" w:rsidRPr="009314E2" w:rsidRDefault="009314E2" w:rsidP="009314E2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es-ES"/>
              </w:rPr>
            </w:pP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>Asiste al control nutricional con la frecuencia indicada por tu nutricionista, para llevar a cabo el tratamiento adecuadamente y lograr los objetivos planteados.</w:t>
            </w:r>
          </w:p>
          <w:p w:rsidR="009314E2" w:rsidRPr="009314E2" w:rsidRDefault="009314E2" w:rsidP="009314E2">
            <w:pPr>
              <w:spacing w:after="0" w:line="240" w:lineRule="auto"/>
              <w:rPr>
                <w:rFonts w:ascii="Verdana" w:eastAsia="Times New Roman" w:hAnsi="Verdana" w:cs="Times New Roman"/>
                <w:color w:val="666666"/>
                <w:sz w:val="17"/>
                <w:szCs w:val="17"/>
                <w:lang w:eastAsia="es-ES"/>
              </w:rPr>
            </w:pP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</w:r>
            <w:bookmarkEnd w:id="0"/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b/>
                <w:bCs/>
                <w:color w:val="003893"/>
                <w:sz w:val="16"/>
                <w:szCs w:val="16"/>
                <w:lang w:eastAsia="es-ES"/>
              </w:rPr>
              <w:t>CONTÁCTANOS: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</w:r>
            <w:r>
              <w:rPr>
                <w:rFonts w:ascii="Verdana" w:eastAsia="Times New Roman" w:hAnsi="Verdana" w:cs="Times New Roman"/>
                <w:noProof/>
                <w:color w:val="666666"/>
                <w:sz w:val="16"/>
                <w:szCs w:val="16"/>
                <w:lang w:eastAsia="es-ES"/>
              </w:rPr>
              <w:drawing>
                <wp:inline distT="0" distB="0" distL="0" distR="0" wp14:anchorId="5A89D774" wp14:editId="751B60DE">
                  <wp:extent cx="7077075" cy="161925"/>
                  <wp:effectExtent l="0" t="0" r="9525" b="9525"/>
                  <wp:docPr id="1" name="Imagen 1" descr="http://www.clinicamedellin.com/clinica_medellin/file_loader.php?id_file=125-m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clinicamedellin.com/clinica_medellin/file_loader.php?id_file=125-m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770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  <w:t xml:space="preserve">Clínica Medellín sede Centro 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  <w:t>Calle 53 No. 46 – 38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  <w:t>Conmutador: 356 8585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  <w:t>Clínica Medellín sede El Poblado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  <w:t>Calle 7 No. 39 - 290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  <w:t>Conmutador: 311 2800</w:t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</w:r>
            <w:r w:rsidRPr="009314E2">
              <w:rPr>
                <w:rFonts w:ascii="Verdana" w:eastAsia="Times New Roman" w:hAnsi="Verdana" w:cs="Times New Roman"/>
                <w:color w:val="666666"/>
                <w:sz w:val="16"/>
                <w:szCs w:val="16"/>
                <w:lang w:eastAsia="es-ES"/>
              </w:rPr>
              <w:br/>
              <w:t>Medellín - Colombia</w:t>
            </w:r>
          </w:p>
        </w:tc>
      </w:tr>
    </w:tbl>
    <w:p w:rsidR="00DC2A1B" w:rsidRDefault="00DC2A1B"/>
    <w:sectPr w:rsidR="00DC2A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4E2"/>
    <w:rsid w:val="002F66BE"/>
    <w:rsid w:val="009314E2"/>
    <w:rsid w:val="00DC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314E2"/>
    <w:pPr>
      <w:spacing w:before="100" w:beforeAutospacing="1" w:after="100" w:afterAutospacing="1" w:line="240" w:lineRule="auto"/>
      <w:outlineLvl w:val="0"/>
    </w:pPr>
    <w:rPr>
      <w:rFonts w:ascii="Trebuchet MS" w:eastAsia="Times New Roman" w:hAnsi="Trebuchet MS" w:cs="Times New Roman"/>
      <w:b/>
      <w:bCs/>
      <w:color w:val="7F7F96"/>
      <w:kern w:val="36"/>
      <w:sz w:val="29"/>
      <w:szCs w:val="29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314E2"/>
    <w:rPr>
      <w:rFonts w:ascii="Trebuchet MS" w:eastAsia="Times New Roman" w:hAnsi="Trebuchet MS" w:cs="Times New Roman"/>
      <w:b/>
      <w:bCs/>
      <w:color w:val="7F7F96"/>
      <w:kern w:val="36"/>
      <w:sz w:val="29"/>
      <w:szCs w:val="29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1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14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9314E2"/>
    <w:pPr>
      <w:spacing w:before="100" w:beforeAutospacing="1" w:after="100" w:afterAutospacing="1" w:line="240" w:lineRule="auto"/>
      <w:outlineLvl w:val="0"/>
    </w:pPr>
    <w:rPr>
      <w:rFonts w:ascii="Trebuchet MS" w:eastAsia="Times New Roman" w:hAnsi="Trebuchet MS" w:cs="Times New Roman"/>
      <w:b/>
      <w:bCs/>
      <w:color w:val="7F7F96"/>
      <w:kern w:val="36"/>
      <w:sz w:val="29"/>
      <w:szCs w:val="29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314E2"/>
    <w:rPr>
      <w:rFonts w:ascii="Trebuchet MS" w:eastAsia="Times New Roman" w:hAnsi="Trebuchet MS" w:cs="Times New Roman"/>
      <w:b/>
      <w:bCs/>
      <w:color w:val="7F7F96"/>
      <w:kern w:val="36"/>
      <w:sz w:val="29"/>
      <w:szCs w:val="29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14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14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805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6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75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70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593</Words>
  <Characters>3264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2012-07-10T01:39:00Z</dcterms:created>
  <dcterms:modified xsi:type="dcterms:W3CDTF">2012-07-10T01:41:00Z</dcterms:modified>
</cp:coreProperties>
</file>