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4C1" w:rsidRPr="002914C1" w:rsidRDefault="002914C1" w:rsidP="002914C1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proofErr w:type="spellStart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: definición y significado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 una capacidad que nos permite afrontar las crisis o </w:t>
      </w:r>
      <w:hyperlink r:id="rId6" w:tgtFrame="_blank" w:history="1">
        <w:r w:rsidRPr="002914C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situaciones potencialmente traumáticas</w:t>
        </w:r>
      </w:hyperlink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salir fortalecidos de ellas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La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implica reestructurar nuestros recursos psicológicos en función de las nuevas circunstancias y de nuestras necesidades. De esta manera,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solo son capaces de sobreponerse a las adversidades que les ha tocado vivir, sino que van un paso más allá y utilizan esas situaciones para crecer y desarrollar al máximo su potencial.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Para las personas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existe una vida dura, sino momentos difíciles.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no se trata de una simple disquisición terminológica, sino de una manera diferente y más optimista de ver el mundo ya que son conscientes de que después de la tormenta llega la calma. De hecho, estas personas a menudo sorprenden por su buen humor y nos hacen preguntarnos cómo es posible que, después de todo lo que han pasado, puedan afrontar la vida con una sonrisa en los labios.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La práctica de 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: ¿Cómo podemos ser más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?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>
            <wp:extent cx="4271010" cy="2839720"/>
            <wp:effectExtent l="0" t="0" r="0" b="0"/>
            <wp:docPr id="16" name="Imagen 16" descr="resiliencia prac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iliencia practic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es una cualidad innata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no está impresa en nuestros genes, aunque sí puede haber una tendencia genética que puede predisponer a tener un “buen carácter”. </w:t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 algo que todos  podemos desarrollar a lo largo de la vida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Hay personas que son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porque han tenido en sus padres o en alguien cercano un modelo de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seguir, mientras que otras han encontrado el camino por sí solas. Esto nos indica que todos podemos ser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, siempre y cuando cambiemos algunos de nuestros hábitos y creencias.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 hecho, </w:t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las personas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nacen, se hacen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, lo cual significa que han tenido que luchar contra situaciones adversas o que han probado varias veces el sabor del fracaso y no se han dado por vencidas. Al encontrarse al borde del abismo, han dado lo mejor de sí y han desarrollado las habilidades necesarias para enfrentar los diferentes retos de la vida.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 xml:space="preserve">¿Qué caracteriza a una persona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resiliente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?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Las personas que</w:t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practican 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conscientes de sus potencialidades y limitaciones.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autoconocimiento es un arma muy poderosa para enfrentar las adversidades y los retos, y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usarla a su favor. Estas personas saben cuáles son sus principales fortalezas y habilidades, así como sus limitaciones y defectos. De esta manera pueden trazarse metas más objetivas que no solo tienen en cuenta sus necesidades y sueños, sino también los recursos de los que disponen para conseguirlas.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Son creativas.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persona con una alta capacidad de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se limita a intentar pegar el jarrón roto, es consciente de que ya nunca a volverá a ser el mismo. El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hará un mosaico con los trozos rotos, y transformará su experiencia dolorosa en algo bello o útil. De lo vil, saca lo precioso.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Confían en sus capacidades.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 ser conscientes de sus potencialidades y limitaciones,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confían en lo que son capaces de hacer. Si algo les caracteriza es que no pierden de vista sus objetivos y se sienten seguras de lo que pueden lograr. No obstante, también reconocen la importancia del trabajo en equipo y no se encierran en sí mismas, sino que saben cuándo es necesario pedir ayuda.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Asumen las dificultades como una oportunidad para aprender.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lo largo de la vida enfrentamos muchas situaciones dolorosas que nos desmotivan, pero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son capaces de ver más allá de esos momentos y no desfallecen. Estas personas asumen las crisis como una oportunidad para generar un cambio, para aprender y crecer. Saben que esos momentos no serán eternos y que su futuro dependerá de la manera en que reaccionen. Cuando se enfrentan a una adversidad se preguntan: ¿qué puedo aprender yo de esto?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Practican el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mindfulness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conciencia plena.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Aún sin ser conscientes de esta práctica milenaria,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tienen el hábito de estar plenamente presentes, de vivir en el aquí y ahora y de tienen una gran capacidad de aceptación. Para estas personas el pasado forma parte del ayer y no es una fuente de culpabilidad y zozobra mientras que el futuro no les aturde con su cuota de incertidumbre y preocupaciones. Son capaces de aceptar las experiencias tal y como se presentan e intentan sacarles el mayor provecho. Disfrutan de los pequeños detalles y no han perdido su capacidad para asombrarse ante la vida.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Ven la vida con objetividad, pero siempre a través de un prisma optimista.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son muy objetivas, saben cuáles son sus potencialidades, los recursos que tienen a su alcance y sus metas, pero eso no implica que no sean optimistas. Al ser conscientes de que nada es completamente positivo ni negativo, se esfuerzan por centrarse en los aspectos positivos y disfrutan de los retos. Estas personas desarrollan un optimismo realista, también llamado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optimalismo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, y están convencidas de que por muy oscura que se presente su jornada, el día siguiente puede ser mejor.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Se rodean de personas que tienen una actitud positiva.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personas que practican la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cultivar sus amistades, por lo que generalmente se rodean de personas que mantienen una actitud positiva ante la vida y evitan a aquellos que se comportan como vampiros emocionales. De esta forma, logran crear una sólida red de apoyo que les puede sostener en los momentos más difíciles.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No intentan controlar las situaciones.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Una de las principales fuentes de tensiones y estrés es el deseo de querer controlar todos los aspectos de nuestra vida. Por eso, cuando algo se nos escapa de entre las manos, nos sentimos culpables e inseguros. Sin embargo,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que es imposible controlar todas las situaciones, han aprendido a lidiar con la incertidumbre y se sienten cómodos aunque no tengan el control.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flexibles ante los cambios.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pesar de que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tienen una autoimagen muy clara y saben perfectamente qué quieren lograr, también tienen la suficiente flexibilidad como para adaptar sus planes y cambiar sus metas cuando es necesario. Estas personas no se cierran al cambio y siempre están dispuestas a valorar diferentes alternativas, sin aferrarse obsesivamente a sus planes iniciales o a una única solución.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tenaces en sus propósitos.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hecho de que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sean flexibles no implica que renuncien a sus metas, al contrario, si algo las distingue es su perseverancia y su capacidad de lucha. La diferencia estriba en que no luchan contra molinos de viento, sino que aprovechan el sentido de la corriente y fluyen con ella. Estas personas tienen una motivación intrínseca que les ayuda a mantenerse firmes y luchar por lo que se proponen.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Afrontan la adversidad con humor.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Una de las características esenciales de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su sentido del humor, son capaces de reírse de la adversidad y sacar una broma de sus desdichas. La risa es su mejor aliada porque les ayuda a mantenerse optimistas y, sobre todo, les permite enfocarse en los aspectos positivos de las situaciones.</w:t>
      </w:r>
    </w:p>
    <w:p w:rsidR="002914C1" w:rsidRPr="002914C1" w:rsidRDefault="002914C1" w:rsidP="002914C1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Buscan la ayuda de los demás y el apoyo social.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Cuando las personas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pasan por un suceso potencialmente traumático su primer objetivo es superarlo, para ello, son conscientes de la importancia del apoyo social y no dudan en buscar </w:t>
      </w:r>
      <w:hyperlink r:id="rId8" w:tgtFrame="_blank" w:history="1">
        <w:r w:rsidRPr="002914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ayuda profesional </w:t>
        </w:r>
      </w:hyperlink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cuando lo necesitan.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en los niños</w:t>
      </w:r>
    </w:p>
    <w:p w:rsidR="002914C1" w:rsidRPr="002914C1" w:rsidRDefault="002914C1" w:rsidP="002914C1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4271010" cy="2845435"/>
            <wp:effectExtent l="0" t="0" r="0" b="0"/>
            <wp:docPr id="15" name="Imagen 15" descr="resiliencia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iliencia niño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queremos que nuestros hijos afronten las dificultades de la vida con fortaleza es importante </w:t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educarles en la capacidad de ser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para ello es fundamental nuestro ejemplo, no sobreprotegerles y sobre todo creer en ellos. No se trata de evitar que se caigan, sino de </w:t>
      </w: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enseñarles a levantarse, y para ello tenemos que confiar en que ellos pueden. Por supuesto, tampoco se trata de exponerles a peligros o ambientes agresivos “para que se hagan más fuertes”, afortunadamente no estamos en Esparta. Aportar seguridad y protección es necesario. Algo importante que podemos preguntarles a los niños cuando tienen un contratiempo si queremos que aprendan a </w:t>
      </w:r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desarrollar la </w:t>
      </w:r>
      <w:proofErr w:type="spellStart"/>
      <w:r w:rsidRPr="002914C1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¿qué puedes aprender de esto? o ¿qué puedes sacar bueno de esto que ha ocurrido?</w:t>
      </w:r>
    </w:p>
    <w:p w:rsidR="002914C1" w:rsidRPr="002914C1" w:rsidRDefault="002914C1" w:rsidP="002914C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Por </w:t>
      </w:r>
      <w:hyperlink r:id="rId10" w:tooltip="Entradas de Rosario Linares" w:history="1">
        <w:r w:rsidRPr="002914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Rosario Linares</w:t>
        </w:r>
      </w:hyperlink>
    </w:p>
    <w:p w:rsidR="002914C1" w:rsidRPr="002914C1" w:rsidRDefault="002914C1" w:rsidP="002914C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  <w:proofErr w:type="gram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el</w:t>
      </w:r>
      <w:proofErr w:type="gram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17 de noviembre de 2014</w:t>
      </w:r>
    </w:p>
    <w:p w:rsidR="002914C1" w:rsidRPr="002914C1" w:rsidRDefault="002914C1" w:rsidP="002914C1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Sobre la autora</w:t>
      </w:r>
    </w:p>
    <w:p w:rsidR="002914C1" w:rsidRPr="002914C1" w:rsidRDefault="002914C1" w:rsidP="002914C1">
      <w:pPr>
        <w:spacing w:before="100" w:beforeAutospacing="1" w:after="100" w:afterAutospacing="1" w:line="240" w:lineRule="auto"/>
        <w:ind w:left="720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11" w:history="1">
        <w:r w:rsidRPr="002914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Rosario Linares </w:t>
        </w:r>
      </w:hyperlink>
    </w:p>
    <w:p w:rsidR="002914C1" w:rsidRPr="002914C1" w:rsidRDefault="002914C1" w:rsidP="002914C1">
      <w:pPr>
        <w:spacing w:before="100" w:beforeAutospacing="1" w:after="100" w:afterAutospacing="1" w:line="240" w:lineRule="auto"/>
        <w:ind w:left="720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Psicóloga, Psicoterapeuta, especialista en Hipnosis y Coach. Directora de "El Prado Psicólogos". Trabajo desde una perspectiva integradora utilizando técnicas como la hipnosis, EMDR, PNL, EFT, inteligencia emocional,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mindfulness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</w:t>
      </w:r>
      <w:proofErr w:type="spellStart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coaching</w:t>
      </w:r>
      <w:proofErr w:type="spellEnd"/>
      <w:r w:rsidRPr="002914C1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2914C1" w:rsidRPr="002914C1" w:rsidRDefault="002914C1" w:rsidP="002914C1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2914C1" w:rsidRPr="002914C1" w:rsidRDefault="002914C1" w:rsidP="002914C1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2914C1">
        <w:rPr>
          <w:rFonts w:ascii="Arial" w:eastAsia="Times New Roman" w:hAnsi="Arial" w:cs="Arial"/>
          <w:vanish/>
          <w:sz w:val="16"/>
          <w:szCs w:val="16"/>
          <w:lang w:eastAsia="es-ES"/>
        </w:rPr>
        <w:t>Principio del formulario</w:t>
      </w:r>
    </w:p>
    <w:p w:rsidR="002914C1" w:rsidRPr="002914C1" w:rsidRDefault="002914C1" w:rsidP="002914C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2914C1">
        <w:rPr>
          <w:rFonts w:ascii="Arial" w:eastAsia="Times New Roman" w:hAnsi="Arial" w:cs="Arial"/>
          <w:vanish/>
          <w:sz w:val="16"/>
          <w:szCs w:val="16"/>
          <w:lang w:eastAsia="es-ES"/>
        </w:rPr>
        <w:t>Final del formulario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E1F6A"/>
    <w:multiLevelType w:val="multilevel"/>
    <w:tmpl w:val="9604B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C44D8A"/>
    <w:multiLevelType w:val="multilevel"/>
    <w:tmpl w:val="C332E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D26BDA"/>
    <w:multiLevelType w:val="multilevel"/>
    <w:tmpl w:val="9A506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5227DE"/>
    <w:multiLevelType w:val="multilevel"/>
    <w:tmpl w:val="3E48B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4C1"/>
    <w:rsid w:val="001E56A7"/>
    <w:rsid w:val="002914C1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914C1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2914C1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914C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2914C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2914C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914C1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2914C1"/>
    <w:rPr>
      <w:i/>
      <w:iCs/>
    </w:rPr>
  </w:style>
  <w:style w:type="character" w:customStyle="1" w:styleId="fn">
    <w:name w:val="fn"/>
    <w:basedOn w:val="Fuentedeprrafopredeter"/>
    <w:rsid w:val="002914C1"/>
  </w:style>
  <w:style w:type="character" w:customStyle="1" w:styleId="share">
    <w:name w:val="share"/>
    <w:basedOn w:val="Fuentedeprrafopredeter"/>
    <w:rsid w:val="002914C1"/>
  </w:style>
  <w:style w:type="character" w:customStyle="1" w:styleId="count">
    <w:name w:val="count"/>
    <w:basedOn w:val="Fuentedeprrafopredeter"/>
    <w:rsid w:val="002914C1"/>
  </w:style>
  <w:style w:type="character" w:customStyle="1" w:styleId="msg">
    <w:name w:val="msg"/>
    <w:basedOn w:val="Fuentedeprrafopredeter"/>
    <w:rsid w:val="002914C1"/>
  </w:style>
  <w:style w:type="character" w:customStyle="1" w:styleId="widget-title">
    <w:name w:val="widget-title"/>
    <w:basedOn w:val="Fuentedeprrafopredeter"/>
    <w:rsid w:val="002914C1"/>
  </w:style>
  <w:style w:type="paragraph" w:customStyle="1" w:styleId="widget-pretext">
    <w:name w:val="widget-pretext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914C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914C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2914C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2914C1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CitaHTML">
    <w:name w:val="HTML Cite"/>
    <w:basedOn w:val="Fuentedeprrafopredeter"/>
    <w:uiPriority w:val="99"/>
    <w:semiHidden/>
    <w:unhideWhenUsed/>
    <w:rsid w:val="002914C1"/>
    <w:rPr>
      <w:i/>
      <w:iCs/>
    </w:rPr>
  </w:style>
  <w:style w:type="character" w:customStyle="1" w:styleId="says">
    <w:name w:val="says"/>
    <w:basedOn w:val="Fuentedeprrafopredeter"/>
    <w:rsid w:val="002914C1"/>
  </w:style>
  <w:style w:type="paragraph" w:customStyle="1" w:styleId="comment-notes">
    <w:name w:val="comment-notes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2914C1"/>
  </w:style>
  <w:style w:type="paragraph" w:customStyle="1" w:styleId="comment-form-author">
    <w:name w:val="comment-form-author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iowps-captcha">
    <w:name w:val="aiowps-captcha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avlabel">
    <w:name w:val="nav_label"/>
    <w:basedOn w:val="Fuentedeprrafopredeter"/>
    <w:rsid w:val="002914C1"/>
  </w:style>
  <w:style w:type="paragraph" w:styleId="Textodeglobo">
    <w:name w:val="Balloon Text"/>
    <w:basedOn w:val="Normal"/>
    <w:link w:val="TextodegloboCar"/>
    <w:uiPriority w:val="99"/>
    <w:semiHidden/>
    <w:unhideWhenUsed/>
    <w:rsid w:val="002914C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14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914C1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2914C1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2914C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2914C1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2914C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914C1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2914C1"/>
    <w:rPr>
      <w:i/>
      <w:iCs/>
    </w:rPr>
  </w:style>
  <w:style w:type="character" w:customStyle="1" w:styleId="fn">
    <w:name w:val="fn"/>
    <w:basedOn w:val="Fuentedeprrafopredeter"/>
    <w:rsid w:val="002914C1"/>
  </w:style>
  <w:style w:type="character" w:customStyle="1" w:styleId="share">
    <w:name w:val="share"/>
    <w:basedOn w:val="Fuentedeprrafopredeter"/>
    <w:rsid w:val="002914C1"/>
  </w:style>
  <w:style w:type="character" w:customStyle="1" w:styleId="count">
    <w:name w:val="count"/>
    <w:basedOn w:val="Fuentedeprrafopredeter"/>
    <w:rsid w:val="002914C1"/>
  </w:style>
  <w:style w:type="character" w:customStyle="1" w:styleId="msg">
    <w:name w:val="msg"/>
    <w:basedOn w:val="Fuentedeprrafopredeter"/>
    <w:rsid w:val="002914C1"/>
  </w:style>
  <w:style w:type="character" w:customStyle="1" w:styleId="widget-title">
    <w:name w:val="widget-title"/>
    <w:basedOn w:val="Fuentedeprrafopredeter"/>
    <w:rsid w:val="002914C1"/>
  </w:style>
  <w:style w:type="paragraph" w:customStyle="1" w:styleId="widget-pretext">
    <w:name w:val="widget-pretext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2914C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2914C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2914C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2914C1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CitaHTML">
    <w:name w:val="HTML Cite"/>
    <w:basedOn w:val="Fuentedeprrafopredeter"/>
    <w:uiPriority w:val="99"/>
    <w:semiHidden/>
    <w:unhideWhenUsed/>
    <w:rsid w:val="002914C1"/>
    <w:rPr>
      <w:i/>
      <w:iCs/>
    </w:rPr>
  </w:style>
  <w:style w:type="character" w:customStyle="1" w:styleId="says">
    <w:name w:val="says"/>
    <w:basedOn w:val="Fuentedeprrafopredeter"/>
    <w:rsid w:val="002914C1"/>
  </w:style>
  <w:style w:type="paragraph" w:customStyle="1" w:styleId="comment-notes">
    <w:name w:val="comment-notes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2914C1"/>
  </w:style>
  <w:style w:type="paragraph" w:customStyle="1" w:styleId="comment-form-author">
    <w:name w:val="comment-form-author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iowps-captcha">
    <w:name w:val="aiowps-captcha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2914C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avlabel">
    <w:name w:val="nav_label"/>
    <w:basedOn w:val="Fuentedeprrafopredeter"/>
    <w:rsid w:val="002914C1"/>
  </w:style>
  <w:style w:type="paragraph" w:styleId="Textodeglobo">
    <w:name w:val="Balloon Text"/>
    <w:basedOn w:val="Normal"/>
    <w:link w:val="TextodegloboCar"/>
    <w:uiPriority w:val="99"/>
    <w:semiHidden/>
    <w:unhideWhenUsed/>
    <w:rsid w:val="002914C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14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6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63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08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4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61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26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1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67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61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259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6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5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7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5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84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90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94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29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7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5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12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24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5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93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83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16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63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3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38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12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4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22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8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02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9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6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4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00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9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56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9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3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7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0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3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78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05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04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90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72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96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9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4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60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05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9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07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37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55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79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6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96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28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49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5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5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6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51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05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8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4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22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94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3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8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5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6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84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95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26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12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30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3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37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76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8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02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95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2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85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3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11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1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5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17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8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0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2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25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63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8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3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28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4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8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33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0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93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94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1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17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8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51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8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6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54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35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3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06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4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83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2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95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2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7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5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2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37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08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53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6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4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9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67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04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34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8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06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8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9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45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00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9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28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0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2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3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17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8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32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83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2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29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95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91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08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93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9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97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7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88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0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83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25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8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91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66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101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8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34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53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4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20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3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pradopsicologos.es/blog/necesito-psicologo-cuando-i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lpradopsicologos.es/traumas-infantiles-infancia/" TargetMode="External"/><Relationship Id="rId11" Type="http://schemas.openxmlformats.org/officeDocument/2006/relationships/hyperlink" Target="http://www.elpradopsicologos.es/author/rosario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lpradopsicologos.es/author/rosario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1362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2015-04-06T01:36:00Z</dcterms:created>
  <dcterms:modified xsi:type="dcterms:W3CDTF">2015-04-06T01:37:00Z</dcterms:modified>
</cp:coreProperties>
</file>