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761" w:rsidRPr="002C4761" w:rsidRDefault="002C4761" w:rsidP="002C4761">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eastAsia="es-ES"/>
        </w:rPr>
      </w:pPr>
      <w:r w:rsidRPr="002C4761">
        <w:rPr>
          <w:rFonts w:ascii="Arial" w:eastAsia="Times New Roman" w:hAnsi="Arial" w:cs="Arial"/>
          <w:b/>
          <w:bCs/>
          <w:color w:val="CC0000"/>
          <w:kern w:val="36"/>
          <w:sz w:val="45"/>
          <w:szCs w:val="45"/>
          <w:lang w:eastAsia="es-ES"/>
        </w:rPr>
        <w:t xml:space="preserve">Nutrición del Aguacate: La Venta de Esta Fruta Saludable </w:t>
      </w:r>
    </w:p>
    <w:p w:rsidR="002C4761" w:rsidRPr="002C4761" w:rsidRDefault="002C4761" w:rsidP="002C4761">
      <w:pPr>
        <w:shd w:val="clear" w:color="auto" w:fill="FFFFFF"/>
        <w:spacing w:before="75" w:after="75" w:line="240" w:lineRule="auto"/>
        <w:jc w:val="left"/>
        <w:outlineLvl w:val="5"/>
        <w:rPr>
          <w:rFonts w:ascii="Arial" w:eastAsia="Times New Roman" w:hAnsi="Arial" w:cs="Arial"/>
          <w:color w:val="808080"/>
          <w:sz w:val="18"/>
          <w:szCs w:val="18"/>
          <w:lang w:val="en-US" w:eastAsia="es-ES"/>
        </w:rPr>
      </w:pPr>
      <w:proofErr w:type="spellStart"/>
      <w:r w:rsidRPr="002C4761">
        <w:rPr>
          <w:rFonts w:ascii="Arial" w:eastAsia="Times New Roman" w:hAnsi="Arial" w:cs="Arial"/>
          <w:color w:val="808080"/>
          <w:sz w:val="18"/>
          <w:szCs w:val="18"/>
          <w:lang w:val="en-US" w:eastAsia="es-ES"/>
        </w:rPr>
        <w:t>Abril</w:t>
      </w:r>
      <w:proofErr w:type="spellEnd"/>
      <w:r w:rsidRPr="002C4761">
        <w:rPr>
          <w:rFonts w:ascii="Arial" w:eastAsia="Times New Roman" w:hAnsi="Arial" w:cs="Arial"/>
          <w:color w:val="808080"/>
          <w:sz w:val="18"/>
          <w:szCs w:val="18"/>
          <w:lang w:val="en-US" w:eastAsia="es-ES"/>
        </w:rPr>
        <w:t xml:space="preserve"> 6, 2015 </w:t>
      </w:r>
      <w:r w:rsidRPr="002C4761">
        <w:rPr>
          <w:rFonts w:ascii="Arial" w:eastAsia="Times New Roman" w:hAnsi="Arial" w:cs="Arial"/>
          <w:color w:val="D9D9D9"/>
          <w:sz w:val="18"/>
          <w:szCs w:val="18"/>
          <w:lang w:val="en-US" w:eastAsia="es-ES"/>
        </w:rPr>
        <w:t>|</w:t>
      </w:r>
      <w:r w:rsidRPr="002C4761">
        <w:rPr>
          <w:rFonts w:ascii="Arial" w:eastAsia="Times New Roman" w:hAnsi="Arial" w:cs="Arial"/>
          <w:color w:val="808080"/>
          <w:sz w:val="18"/>
          <w:szCs w:val="18"/>
          <w:lang w:val="en-US" w:eastAsia="es-ES"/>
        </w:rPr>
        <w:t xml:space="preserve"> 766 vistas</w:t>
      </w:r>
    </w:p>
    <w:p w:rsidR="002C4761" w:rsidRPr="002C4761" w:rsidRDefault="002C4761" w:rsidP="002C4761">
      <w:pPr>
        <w:shd w:val="clear" w:color="auto" w:fill="FFFFFF"/>
        <w:spacing w:before="75" w:after="75" w:line="240" w:lineRule="auto"/>
        <w:jc w:val="right"/>
        <w:outlineLvl w:val="5"/>
        <w:rPr>
          <w:rFonts w:ascii="Arial" w:eastAsia="Times New Roman" w:hAnsi="Arial" w:cs="Arial"/>
          <w:color w:val="000000"/>
          <w:sz w:val="18"/>
          <w:szCs w:val="18"/>
          <w:lang w:val="en-US" w:eastAsia="es-ES"/>
        </w:rPr>
      </w:pPr>
      <w:r w:rsidRPr="002C4761">
        <w:rPr>
          <w:rFonts w:ascii="Arial" w:eastAsia="Times New Roman" w:hAnsi="Arial" w:cs="Arial"/>
          <w:color w:val="808080"/>
          <w:sz w:val="18"/>
          <w:szCs w:val="18"/>
          <w:lang w:val="en-US" w:eastAsia="es-ES"/>
        </w:rPr>
        <w:pict/>
      </w:r>
      <w:r w:rsidRPr="002C4761">
        <w:rPr>
          <w:rFonts w:ascii="Arial" w:eastAsia="Times New Roman" w:hAnsi="Arial" w:cs="Arial"/>
          <w:color w:val="000000"/>
          <w:sz w:val="18"/>
          <w:szCs w:val="18"/>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in;height:18pt" o:ole="">
            <v:imagedata r:id="rId6" o:title=""/>
          </v:shape>
          <w:control r:id="rId7" w:name="DefaultOcxName" w:shapeid="_x0000_i1060"/>
        </w:object>
      </w:r>
    </w:p>
    <w:p w:rsidR="002C4761" w:rsidRPr="002C4761" w:rsidRDefault="002C4761" w:rsidP="002C4761">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2C4761" w:rsidRPr="002C4761" w:rsidRDefault="002C4761" w:rsidP="002C4761">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2C4761" w:rsidRPr="002C4761" w:rsidRDefault="002C4761" w:rsidP="002C4761">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2C4761" w:rsidRPr="002C4761" w:rsidRDefault="002C4761" w:rsidP="002C4761">
      <w:pPr>
        <w:shd w:val="clear" w:color="auto" w:fill="FFFFFF"/>
        <w:spacing w:before="100" w:beforeAutospacing="1" w:after="100" w:afterAutospacing="1" w:line="240" w:lineRule="auto"/>
        <w:ind w:left="1140"/>
        <w:jc w:val="left"/>
        <w:outlineLvl w:val="5"/>
        <w:rPr>
          <w:rFonts w:ascii="Arial" w:eastAsia="Times New Roman" w:hAnsi="Arial" w:cs="Arial"/>
          <w:color w:val="000000"/>
          <w:sz w:val="30"/>
          <w:szCs w:val="30"/>
          <w:lang w:val="en-US" w:eastAsia="es-ES"/>
        </w:rPr>
      </w:pPr>
      <w:bookmarkStart w:id="0" w:name="_GoBack"/>
      <w:bookmarkEnd w:id="0"/>
    </w:p>
    <w:p w:rsidR="002C4761" w:rsidRPr="002C4761" w:rsidRDefault="002C4761" w:rsidP="002C4761">
      <w:pPr>
        <w:shd w:val="clear" w:color="auto" w:fill="FFFFFF"/>
        <w:spacing w:line="240" w:lineRule="auto"/>
        <w:jc w:val="left"/>
        <w:rPr>
          <w:rFonts w:ascii="Arial" w:eastAsia="Times New Roman" w:hAnsi="Arial" w:cs="Arial"/>
          <w:color w:val="000000"/>
          <w:sz w:val="24"/>
          <w:szCs w:val="24"/>
          <w:lang w:val="en-US" w:eastAsia="es-ES"/>
        </w:rPr>
      </w:pPr>
      <w:r w:rsidRPr="002C4761">
        <w:rPr>
          <w:rFonts w:ascii="Arial" w:eastAsia="Times New Roman" w:hAnsi="Arial" w:cs="Arial"/>
          <w:color w:val="000000"/>
          <w:sz w:val="24"/>
          <w:szCs w:val="24"/>
          <w:lang w:val="en-US" w:eastAsia="es-ES"/>
        </w:rPr>
        <w:pict>
          <v:rect id="_x0000_i1037" style="width:0;height:.75pt" o:hralign="center" o:hrstd="t" o:hr="t" fillcolor="#a0a0a0" stroked="f"/>
        </w:pict>
      </w:r>
    </w:p>
    <w:p w:rsidR="002C4761" w:rsidRPr="002C4761" w:rsidRDefault="002C4761" w:rsidP="002C4761">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14:anchorId="2A07F836" wp14:editId="0EC9F621">
            <wp:extent cx="2857500" cy="1905000"/>
            <wp:effectExtent l="0" t="0" r="0" b="0"/>
            <wp:docPr id="2" name="Imagen 2" descr="Aguac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Aguaca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2C4761" w:rsidRPr="002C4761" w:rsidRDefault="002C4761" w:rsidP="002C4761">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proofErr w:type="spellStart"/>
      <w:r w:rsidRPr="002C4761">
        <w:rPr>
          <w:rFonts w:ascii="Arial" w:eastAsia="Times New Roman" w:hAnsi="Arial" w:cs="Arial"/>
          <w:b/>
          <w:bCs/>
          <w:color w:val="000000"/>
          <w:sz w:val="27"/>
          <w:szCs w:val="27"/>
          <w:lang w:val="en-US" w:eastAsia="es-ES"/>
        </w:rPr>
        <w:t>Historia</w:t>
      </w:r>
      <w:proofErr w:type="spellEnd"/>
      <w:r w:rsidRPr="002C4761">
        <w:rPr>
          <w:rFonts w:ascii="Arial" w:eastAsia="Times New Roman" w:hAnsi="Arial" w:cs="Arial"/>
          <w:b/>
          <w:bCs/>
          <w:color w:val="000000"/>
          <w:sz w:val="27"/>
          <w:szCs w:val="27"/>
          <w:lang w:val="en-US" w:eastAsia="es-ES"/>
        </w:rPr>
        <w:t xml:space="preserve"> en </w:t>
      </w:r>
      <w:proofErr w:type="spellStart"/>
      <w:r w:rsidRPr="002C4761">
        <w:rPr>
          <w:rFonts w:ascii="Arial" w:eastAsia="Times New Roman" w:hAnsi="Arial" w:cs="Arial"/>
          <w:b/>
          <w:bCs/>
          <w:color w:val="000000"/>
          <w:sz w:val="27"/>
          <w:szCs w:val="27"/>
          <w:lang w:val="en-US" w:eastAsia="es-ES"/>
        </w:rPr>
        <w:t>Breve</w:t>
      </w:r>
      <w:proofErr w:type="spellEnd"/>
      <w:r w:rsidRPr="002C4761">
        <w:rPr>
          <w:rFonts w:ascii="Arial" w:eastAsia="Times New Roman" w:hAnsi="Arial" w:cs="Arial"/>
          <w:b/>
          <w:bCs/>
          <w:color w:val="000000"/>
          <w:sz w:val="27"/>
          <w:szCs w:val="27"/>
          <w:lang w:val="en-US" w:eastAsia="es-ES"/>
        </w:rPr>
        <w:t xml:space="preserve"> </w:t>
      </w:r>
      <w:r w:rsidRPr="002C4761">
        <w:rPr>
          <w:rFonts w:ascii="Arial" w:eastAsia="Times New Roman" w:hAnsi="Arial" w:cs="Arial"/>
          <w:b/>
          <w:bCs/>
          <w:vanish/>
          <w:color w:val="000000"/>
          <w:sz w:val="30"/>
          <w:szCs w:val="30"/>
          <w:lang w:val="en-US" w:eastAsia="es-ES"/>
        </w:rPr>
        <w:t>+</w:t>
      </w:r>
    </w:p>
    <w:p w:rsidR="002C4761" w:rsidRPr="002C4761" w:rsidRDefault="002C4761" w:rsidP="002C4761">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2C4761">
        <w:rPr>
          <w:rFonts w:ascii="Arial" w:eastAsia="Times New Roman" w:hAnsi="Arial" w:cs="Arial"/>
          <w:vanish/>
          <w:color w:val="000000"/>
          <w:sz w:val="18"/>
          <w:szCs w:val="18"/>
          <w:lang w:val="en-US" w:eastAsia="es-ES"/>
        </w:rPr>
        <w:t xml:space="preserve">A principios del siglo 20 los aguacates eran llamados “Peras de Caimán" y no se consumían mucho en los Estados Unidos </w:t>
      </w:r>
    </w:p>
    <w:p w:rsidR="002C4761" w:rsidRPr="002C4761" w:rsidRDefault="002C4761" w:rsidP="002C4761">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2C4761">
        <w:rPr>
          <w:rFonts w:ascii="Arial" w:eastAsia="Times New Roman" w:hAnsi="Arial" w:cs="Arial"/>
          <w:vanish/>
          <w:color w:val="000000"/>
          <w:sz w:val="18"/>
          <w:szCs w:val="18"/>
          <w:lang w:val="en-US" w:eastAsia="es-ES"/>
        </w:rPr>
        <w:t xml:space="preserve">En las décadas de los 80´s y 90´s, los médicos recomendaron evitar los aguacates debido a su alto contenido en grasas </w:t>
      </w:r>
    </w:p>
    <w:p w:rsidR="002C4761" w:rsidRPr="002C4761" w:rsidRDefault="002C4761" w:rsidP="002C4761">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2C4761">
        <w:rPr>
          <w:rFonts w:ascii="Arial" w:eastAsia="Times New Roman" w:hAnsi="Arial" w:cs="Arial"/>
          <w:vanish/>
          <w:color w:val="000000"/>
          <w:sz w:val="18"/>
          <w:szCs w:val="18"/>
          <w:lang w:val="en-US" w:eastAsia="es-ES"/>
        </w:rPr>
        <w:t xml:space="preserve">A partir del 2014, dos tercios de los consumidores en Estados Unidos compraron aguacates </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b/>
          <w:bCs/>
          <w:color w:val="000000"/>
          <w:sz w:val="24"/>
          <w:szCs w:val="24"/>
          <w:lang w:eastAsia="es-ES"/>
        </w:rPr>
        <w:t xml:space="preserve">Por el Dr. </w:t>
      </w:r>
      <w:proofErr w:type="spellStart"/>
      <w:r w:rsidRPr="002C4761">
        <w:rPr>
          <w:rFonts w:ascii="Arial" w:eastAsia="Times New Roman" w:hAnsi="Arial" w:cs="Arial"/>
          <w:b/>
          <w:bCs/>
          <w:color w:val="000000"/>
          <w:sz w:val="24"/>
          <w:szCs w:val="24"/>
          <w:lang w:eastAsia="es-ES"/>
        </w:rPr>
        <w:t>Mercola</w:t>
      </w:r>
      <w:proofErr w:type="spellEnd"/>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Los </w:t>
      </w:r>
      <w:hyperlink r:id="rId9" w:history="1">
        <w:r w:rsidRPr="002C4761">
          <w:rPr>
            <w:rFonts w:ascii="Arial" w:eastAsia="Times New Roman" w:hAnsi="Arial" w:cs="Arial"/>
            <w:color w:val="0869BD"/>
            <w:sz w:val="24"/>
            <w:szCs w:val="24"/>
            <w:lang w:eastAsia="es-ES"/>
          </w:rPr>
          <w:t>aguacates</w:t>
        </w:r>
      </w:hyperlink>
      <w:r w:rsidRPr="002C4761">
        <w:rPr>
          <w:rFonts w:ascii="Arial" w:eastAsia="Times New Roman" w:hAnsi="Arial" w:cs="Arial"/>
          <w:color w:val="000000"/>
          <w:sz w:val="24"/>
          <w:szCs w:val="24"/>
          <w:lang w:eastAsia="es-ES"/>
        </w:rPr>
        <w:t xml:space="preserve"> son una de las frutas más populares en los Estados Unidos; según el seguimiento del estudio del </w:t>
      </w:r>
      <w:proofErr w:type="spellStart"/>
      <w:r w:rsidRPr="002C4761">
        <w:rPr>
          <w:rFonts w:ascii="Arial" w:eastAsia="Times New Roman" w:hAnsi="Arial" w:cs="Arial"/>
          <w:color w:val="000000"/>
          <w:sz w:val="24"/>
          <w:szCs w:val="24"/>
          <w:lang w:eastAsia="es-ES"/>
        </w:rPr>
        <w:t>Hass</w:t>
      </w:r>
      <w:proofErr w:type="spellEnd"/>
      <w:r w:rsidRPr="002C4761">
        <w:rPr>
          <w:rFonts w:ascii="Arial" w:eastAsia="Times New Roman" w:hAnsi="Arial" w:cs="Arial"/>
          <w:color w:val="000000"/>
          <w:sz w:val="24"/>
          <w:szCs w:val="24"/>
          <w:lang w:eastAsia="es-ES"/>
        </w:rPr>
        <w:t xml:space="preserve"> Avocado </w:t>
      </w:r>
      <w:proofErr w:type="spellStart"/>
      <w:r w:rsidRPr="002C4761">
        <w:rPr>
          <w:rFonts w:ascii="Arial" w:eastAsia="Times New Roman" w:hAnsi="Arial" w:cs="Arial"/>
          <w:color w:val="000000"/>
          <w:sz w:val="24"/>
          <w:szCs w:val="24"/>
          <w:lang w:eastAsia="es-ES"/>
        </w:rPr>
        <w:t>Board</w:t>
      </w:r>
      <w:proofErr w:type="spellEnd"/>
      <w:r w:rsidRPr="002C4761">
        <w:rPr>
          <w:rFonts w:ascii="Arial" w:eastAsia="Times New Roman" w:hAnsi="Arial" w:cs="Arial"/>
          <w:color w:val="000000"/>
          <w:sz w:val="24"/>
          <w:szCs w:val="24"/>
          <w:lang w:eastAsia="es-ES"/>
        </w:rPr>
        <w:t xml:space="preserve"> 2014 dos tercios de los consumidores en Estados Unidos  compraron aguacates en el último año.</w:t>
      </w:r>
      <w:bookmarkStart w:id="1" w:name="_ednref1"/>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"_edn1"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1</w:t>
      </w:r>
      <w:r w:rsidRPr="002C4761">
        <w:rPr>
          <w:rFonts w:ascii="Arial" w:eastAsia="Times New Roman" w:hAnsi="Arial" w:cs="Arial"/>
          <w:color w:val="000000"/>
          <w:sz w:val="15"/>
          <w:szCs w:val="15"/>
          <w:vertAlign w:val="superscript"/>
          <w:lang w:val="en-US" w:eastAsia="es-ES"/>
        </w:rPr>
        <w:fldChar w:fldCharType="end"/>
      </w:r>
      <w:bookmarkEnd w:id="1"/>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Entre ellos, el 60 por ciento entró en la categoría de "amantes/</w:t>
      </w:r>
      <w:proofErr w:type="spellStart"/>
      <w:r w:rsidRPr="002C4761">
        <w:rPr>
          <w:rFonts w:ascii="Arial" w:eastAsia="Times New Roman" w:hAnsi="Arial" w:cs="Arial"/>
          <w:color w:val="000000"/>
          <w:sz w:val="24"/>
          <w:szCs w:val="24"/>
          <w:lang w:eastAsia="es-ES"/>
        </w:rPr>
        <w:t>entusiasta</w:t>
      </w:r>
      <w:proofErr w:type="gramStart"/>
      <w:r w:rsidRPr="002C4761">
        <w:rPr>
          <w:rFonts w:ascii="Arial" w:eastAsia="Times New Roman" w:hAnsi="Arial" w:cs="Arial"/>
          <w:color w:val="000000"/>
          <w:sz w:val="24"/>
          <w:szCs w:val="24"/>
          <w:lang w:eastAsia="es-ES"/>
        </w:rPr>
        <w:t>,s</w:t>
      </w:r>
      <w:proofErr w:type="spellEnd"/>
      <w:proofErr w:type="gramEnd"/>
      <w:r w:rsidRPr="002C4761">
        <w:rPr>
          <w:rFonts w:ascii="Arial" w:eastAsia="Times New Roman" w:hAnsi="Arial" w:cs="Arial"/>
          <w:color w:val="000000"/>
          <w:sz w:val="24"/>
          <w:szCs w:val="24"/>
          <w:lang w:eastAsia="es-ES"/>
        </w:rPr>
        <w:t>" que significa que compraron al menos 37 y en algunos casos más de 120 aguacates en un año.</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Esto es especialmente sorprendente cuando consideramos que durante la década de 1920, y hasta fines de la década de 1970, los aguacates eran considerados como un artículo de lujo o manjar más que una comida diaria.</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De hecho, los aguacates de principios del siglo XX no eran conocidos como aguacates en absoluto. Todavía se llamaban "Peras de Caimán," debido a su piel verde y dispareja, que apenas atrajo a las personas para que lo comieran. En un interesante artículo en </w:t>
      </w:r>
      <w:proofErr w:type="spellStart"/>
      <w:r w:rsidRPr="002C4761">
        <w:rPr>
          <w:rFonts w:ascii="Arial" w:eastAsia="Times New Roman" w:hAnsi="Arial" w:cs="Arial"/>
          <w:i/>
          <w:iCs/>
          <w:color w:val="000000"/>
          <w:sz w:val="24"/>
          <w:szCs w:val="24"/>
          <w:lang w:eastAsia="es-ES"/>
        </w:rPr>
        <w:t>The</w:t>
      </w:r>
      <w:proofErr w:type="spellEnd"/>
      <w:r w:rsidRPr="002C4761">
        <w:rPr>
          <w:rFonts w:ascii="Arial" w:eastAsia="Times New Roman" w:hAnsi="Arial" w:cs="Arial"/>
          <w:i/>
          <w:iCs/>
          <w:color w:val="000000"/>
          <w:sz w:val="24"/>
          <w:szCs w:val="24"/>
          <w:lang w:eastAsia="es-ES"/>
        </w:rPr>
        <w:t xml:space="preserve"> </w:t>
      </w:r>
      <w:proofErr w:type="spellStart"/>
      <w:r w:rsidRPr="002C4761">
        <w:rPr>
          <w:rFonts w:ascii="Arial" w:eastAsia="Times New Roman" w:hAnsi="Arial" w:cs="Arial"/>
          <w:i/>
          <w:iCs/>
          <w:color w:val="000000"/>
          <w:sz w:val="24"/>
          <w:szCs w:val="24"/>
          <w:lang w:eastAsia="es-ES"/>
        </w:rPr>
        <w:t>Atlantic</w:t>
      </w:r>
      <w:proofErr w:type="spellEnd"/>
      <w:r w:rsidRPr="002C4761">
        <w:rPr>
          <w:rFonts w:ascii="Arial" w:eastAsia="Times New Roman" w:hAnsi="Arial" w:cs="Arial"/>
          <w:i/>
          <w:iCs/>
          <w:color w:val="000000"/>
          <w:sz w:val="24"/>
          <w:szCs w:val="24"/>
          <w:lang w:eastAsia="es-ES"/>
        </w:rPr>
        <w:t>,</w:t>
      </w:r>
      <w:r w:rsidRPr="002C4761">
        <w:rPr>
          <w:rFonts w:ascii="Arial" w:eastAsia="Times New Roman" w:hAnsi="Arial" w:cs="Arial"/>
          <w:color w:val="000000"/>
          <w:sz w:val="24"/>
          <w:szCs w:val="24"/>
          <w:lang w:eastAsia="es-ES"/>
        </w:rPr>
        <w:t xml:space="preserve"> se reveló que la razón por la que los aguacates empezaron a ser agregados a las comidas principales, no fue una cuestión de casualidad.</w:t>
      </w:r>
      <w:bookmarkStart w:id="2" w:name="_ednref2"/>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"_edn2"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2</w:t>
      </w:r>
      <w:r w:rsidRPr="002C4761">
        <w:rPr>
          <w:rFonts w:ascii="Arial" w:eastAsia="Times New Roman" w:hAnsi="Arial" w:cs="Arial"/>
          <w:color w:val="000000"/>
          <w:sz w:val="15"/>
          <w:szCs w:val="15"/>
          <w:vertAlign w:val="superscript"/>
          <w:lang w:val="en-US" w:eastAsia="es-ES"/>
        </w:rPr>
        <w:fldChar w:fldCharType="end"/>
      </w:r>
      <w:bookmarkEnd w:id="2"/>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Desde recibir un nombre nuevo hasta llegar a protagonizar brillantes campañas de relaciones públicas, los aguacates pudieron levantarse de la obscuridad, </w:t>
      </w:r>
      <w:r w:rsidRPr="002C4761">
        <w:rPr>
          <w:rFonts w:ascii="Arial" w:eastAsia="Times New Roman" w:hAnsi="Arial" w:cs="Arial"/>
          <w:color w:val="000000"/>
          <w:sz w:val="24"/>
          <w:szCs w:val="24"/>
          <w:lang w:eastAsia="es-ES"/>
        </w:rPr>
        <w:lastRenderedPageBreak/>
        <w:t>vencer la moda de “bajo en grasa” de los 80´s y 90´s y encontrar su camino a los corazones... y estómagos... de muchas personas.</w:t>
      </w:r>
    </w:p>
    <w:p w:rsidR="002C4761" w:rsidRPr="002C4761" w:rsidRDefault="002C4761" w:rsidP="002C476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2C4761">
        <w:rPr>
          <w:rFonts w:ascii="Arial" w:eastAsia="Times New Roman" w:hAnsi="Arial" w:cs="Arial"/>
          <w:b/>
          <w:bCs/>
          <w:color w:val="CC0000"/>
          <w:sz w:val="27"/>
          <w:szCs w:val="27"/>
          <w:lang w:eastAsia="es-ES"/>
        </w:rPr>
        <w:t>La Larga Lucha de Los Productores de Aguacate Para Impulsar la Reputación de los Aguacates</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De acuerdo a un grupo comerciante en el año 1927, "que el aguacate, un eminente miembro de la familia del laurel, fuera llamado Pera de Caimán está más allá de toda comprensión."</w:t>
      </w:r>
      <w:bookmarkStart w:id="3" w:name="_ednref3"/>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"_edn3"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3</w:t>
      </w:r>
      <w:r w:rsidRPr="002C4761">
        <w:rPr>
          <w:rFonts w:ascii="Arial" w:eastAsia="Times New Roman" w:hAnsi="Arial" w:cs="Arial"/>
          <w:color w:val="000000"/>
          <w:sz w:val="15"/>
          <w:szCs w:val="15"/>
          <w:vertAlign w:val="superscript"/>
          <w:lang w:val="en-US" w:eastAsia="es-ES"/>
        </w:rPr>
        <w:fldChar w:fldCharType="end"/>
      </w:r>
      <w:bookmarkEnd w:id="3"/>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El California Avocado </w:t>
      </w:r>
      <w:proofErr w:type="spellStart"/>
      <w:r w:rsidRPr="002C4761">
        <w:rPr>
          <w:rFonts w:ascii="Arial" w:eastAsia="Times New Roman" w:hAnsi="Arial" w:cs="Arial"/>
          <w:color w:val="000000"/>
          <w:sz w:val="24"/>
          <w:szCs w:val="24"/>
          <w:lang w:eastAsia="es-ES"/>
        </w:rPr>
        <w:t>Growers</w:t>
      </w:r>
      <w:proofErr w:type="spellEnd"/>
      <w:r w:rsidRPr="002C4761">
        <w:rPr>
          <w:rFonts w:ascii="Arial" w:eastAsia="Times New Roman" w:hAnsi="Arial" w:cs="Arial"/>
          <w:color w:val="000000"/>
          <w:sz w:val="24"/>
          <w:szCs w:val="24"/>
          <w:lang w:eastAsia="es-ES"/>
        </w:rPr>
        <w:t xml:space="preserve"> Exchange fue fundamental para eliminar la palabra "caimán" del léxico del aguacate y hacer que en su lugar, el público solo los conociera como los aguacates (una palabra que, irónicamente, proviene de una asociación aún peor, de la palabra Azteca "</w:t>
      </w:r>
      <w:proofErr w:type="spellStart"/>
      <w:r w:rsidRPr="002C4761">
        <w:rPr>
          <w:rFonts w:ascii="Arial" w:eastAsia="Times New Roman" w:hAnsi="Arial" w:cs="Arial"/>
          <w:color w:val="000000"/>
          <w:sz w:val="24"/>
          <w:szCs w:val="24"/>
          <w:lang w:eastAsia="es-ES"/>
        </w:rPr>
        <w:t>ahuacacuahatl</w:t>
      </w:r>
      <w:proofErr w:type="spellEnd"/>
      <w:r w:rsidRPr="002C4761">
        <w:rPr>
          <w:rFonts w:ascii="Arial" w:eastAsia="Times New Roman" w:hAnsi="Arial" w:cs="Arial"/>
          <w:color w:val="000000"/>
          <w:sz w:val="24"/>
          <w:szCs w:val="24"/>
          <w:lang w:eastAsia="es-ES"/>
        </w:rPr>
        <w:t>" o "árbol del testículo").</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Sin embargo, los aguacates, debido a su limitado crecimiento por el clima, eran una fruta cara, cada uno se vendía en $1 dólar en 1974 (lo que hoy en día serían $4.80). Fueron comercializados como una comida gourmet y considerados como un manjar, no algo que se podía comer todos los días.</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i/>
          <w:iCs/>
          <w:color w:val="000000"/>
          <w:sz w:val="24"/>
          <w:szCs w:val="24"/>
          <w:lang w:eastAsia="es-ES"/>
        </w:rPr>
        <w:t xml:space="preserve">"Recuerdo vívidamente a mi mamá sirviendo (aguacate) en los años sesenta cuando quería ser elegante e impresionar a nuestros invitados," </w:t>
      </w:r>
      <w:r w:rsidRPr="002C4761">
        <w:rPr>
          <w:rFonts w:ascii="Arial" w:eastAsia="Times New Roman" w:hAnsi="Arial" w:cs="Arial"/>
          <w:color w:val="000000"/>
          <w:sz w:val="24"/>
          <w:szCs w:val="24"/>
          <w:lang w:eastAsia="es-ES"/>
        </w:rPr>
        <w:t xml:space="preserve">dijo Jeffrey Charles, profesor de historia de alimentos de California </w:t>
      </w:r>
      <w:proofErr w:type="spellStart"/>
      <w:r w:rsidRPr="002C4761">
        <w:rPr>
          <w:rFonts w:ascii="Arial" w:eastAsia="Times New Roman" w:hAnsi="Arial" w:cs="Arial"/>
          <w:color w:val="000000"/>
          <w:sz w:val="24"/>
          <w:szCs w:val="24"/>
          <w:lang w:eastAsia="es-ES"/>
        </w:rPr>
        <w:t>State</w:t>
      </w:r>
      <w:proofErr w:type="spellEnd"/>
      <w:r w:rsidRPr="002C4761">
        <w:rPr>
          <w:rFonts w:ascii="Arial" w:eastAsia="Times New Roman" w:hAnsi="Arial" w:cs="Arial"/>
          <w:color w:val="000000"/>
          <w:sz w:val="24"/>
          <w:szCs w:val="24"/>
          <w:lang w:eastAsia="es-ES"/>
        </w:rPr>
        <w:t xml:space="preserve"> </w:t>
      </w:r>
      <w:proofErr w:type="spellStart"/>
      <w:r w:rsidRPr="002C4761">
        <w:rPr>
          <w:rFonts w:ascii="Arial" w:eastAsia="Times New Roman" w:hAnsi="Arial" w:cs="Arial"/>
          <w:color w:val="000000"/>
          <w:sz w:val="24"/>
          <w:szCs w:val="24"/>
          <w:lang w:eastAsia="es-ES"/>
        </w:rPr>
        <w:t>University</w:t>
      </w:r>
      <w:proofErr w:type="spellEnd"/>
      <w:r w:rsidRPr="002C4761">
        <w:rPr>
          <w:rFonts w:ascii="Arial" w:eastAsia="Times New Roman" w:hAnsi="Arial" w:cs="Arial"/>
          <w:color w:val="000000"/>
          <w:sz w:val="24"/>
          <w:szCs w:val="24"/>
          <w:lang w:eastAsia="es-ES"/>
        </w:rPr>
        <w:t xml:space="preserve"> en San Marcos, al </w:t>
      </w:r>
      <w:proofErr w:type="spellStart"/>
      <w:r w:rsidRPr="002C4761">
        <w:rPr>
          <w:rFonts w:ascii="Arial" w:eastAsia="Times New Roman" w:hAnsi="Arial" w:cs="Arial"/>
          <w:i/>
          <w:iCs/>
          <w:color w:val="000000"/>
          <w:sz w:val="24"/>
          <w:szCs w:val="24"/>
          <w:lang w:eastAsia="es-ES"/>
        </w:rPr>
        <w:t>The</w:t>
      </w:r>
      <w:proofErr w:type="spellEnd"/>
      <w:r w:rsidRPr="002C4761">
        <w:rPr>
          <w:rFonts w:ascii="Arial" w:eastAsia="Times New Roman" w:hAnsi="Arial" w:cs="Arial"/>
          <w:i/>
          <w:iCs/>
          <w:color w:val="000000"/>
          <w:sz w:val="24"/>
          <w:szCs w:val="24"/>
          <w:lang w:eastAsia="es-ES"/>
        </w:rPr>
        <w:t xml:space="preserve"> Atlantic.</w:t>
      </w:r>
      <w:bookmarkStart w:id="4" w:name="_ednref4"/>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"_edn4"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4</w:t>
      </w:r>
      <w:r w:rsidRPr="002C4761">
        <w:rPr>
          <w:rFonts w:ascii="Arial" w:eastAsia="Times New Roman" w:hAnsi="Arial" w:cs="Arial"/>
          <w:color w:val="000000"/>
          <w:sz w:val="15"/>
          <w:szCs w:val="15"/>
          <w:vertAlign w:val="superscript"/>
          <w:lang w:val="en-US" w:eastAsia="es-ES"/>
        </w:rPr>
        <w:fldChar w:fldCharType="end"/>
      </w:r>
      <w:bookmarkEnd w:id="4"/>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Luego, en la década de 1980, las organizaciones de salud pública comenzaron a impulsar las dietas bajas en grasa. El aguacate, con su alto nivel de grasas saludables, no encajaba en el proyecto de ley, e incluso los médicos "advirtieron" contra su consumo. </w:t>
      </w:r>
      <w:proofErr w:type="spellStart"/>
      <w:r w:rsidRPr="002C4761">
        <w:rPr>
          <w:rFonts w:ascii="Arial" w:eastAsia="Times New Roman" w:hAnsi="Arial" w:cs="Arial"/>
          <w:color w:val="000000"/>
          <w:sz w:val="24"/>
          <w:szCs w:val="24"/>
          <w:lang w:eastAsia="es-ES"/>
        </w:rPr>
        <w:t>Jan</w:t>
      </w:r>
      <w:proofErr w:type="spellEnd"/>
      <w:r w:rsidRPr="002C4761">
        <w:rPr>
          <w:rFonts w:ascii="Arial" w:eastAsia="Times New Roman" w:hAnsi="Arial" w:cs="Arial"/>
          <w:color w:val="000000"/>
          <w:sz w:val="24"/>
          <w:szCs w:val="24"/>
          <w:lang w:eastAsia="es-ES"/>
        </w:rPr>
        <w:t xml:space="preserve"> </w:t>
      </w:r>
      <w:proofErr w:type="spellStart"/>
      <w:r w:rsidRPr="002C4761">
        <w:rPr>
          <w:rFonts w:ascii="Arial" w:eastAsia="Times New Roman" w:hAnsi="Arial" w:cs="Arial"/>
          <w:color w:val="000000"/>
          <w:sz w:val="24"/>
          <w:szCs w:val="24"/>
          <w:lang w:eastAsia="es-ES"/>
        </w:rPr>
        <w:t>DeLyser</w:t>
      </w:r>
      <w:proofErr w:type="spellEnd"/>
      <w:r w:rsidRPr="002C4761">
        <w:rPr>
          <w:rFonts w:ascii="Arial" w:eastAsia="Times New Roman" w:hAnsi="Arial" w:cs="Arial"/>
          <w:color w:val="000000"/>
          <w:sz w:val="24"/>
          <w:szCs w:val="24"/>
          <w:lang w:eastAsia="es-ES"/>
        </w:rPr>
        <w:t xml:space="preserve">, Vice Presidenta de Mercadotecnia de la Comisión del aguacate de California, dijo a </w:t>
      </w:r>
      <w:proofErr w:type="spellStart"/>
      <w:r w:rsidRPr="002C4761">
        <w:rPr>
          <w:rFonts w:ascii="Arial" w:eastAsia="Times New Roman" w:hAnsi="Arial" w:cs="Arial"/>
          <w:i/>
          <w:iCs/>
          <w:color w:val="000000"/>
          <w:sz w:val="24"/>
          <w:szCs w:val="24"/>
          <w:lang w:eastAsia="es-ES"/>
        </w:rPr>
        <w:t>The</w:t>
      </w:r>
      <w:proofErr w:type="spellEnd"/>
      <w:r w:rsidRPr="002C4761">
        <w:rPr>
          <w:rFonts w:ascii="Arial" w:eastAsia="Times New Roman" w:hAnsi="Arial" w:cs="Arial"/>
          <w:i/>
          <w:iCs/>
          <w:color w:val="000000"/>
          <w:sz w:val="24"/>
          <w:szCs w:val="24"/>
          <w:lang w:eastAsia="es-ES"/>
        </w:rPr>
        <w:t xml:space="preserve"> Atlantic:</w:t>
      </w:r>
      <w:bookmarkStart w:id="5" w:name="_ednref5"/>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"_edn5"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5</w:t>
      </w:r>
      <w:r w:rsidRPr="002C4761">
        <w:rPr>
          <w:rFonts w:ascii="Arial" w:eastAsia="Times New Roman" w:hAnsi="Arial" w:cs="Arial"/>
          <w:color w:val="000000"/>
          <w:sz w:val="15"/>
          <w:szCs w:val="15"/>
          <w:vertAlign w:val="superscript"/>
          <w:lang w:val="en-US" w:eastAsia="es-ES"/>
        </w:rPr>
        <w:fldChar w:fldCharType="end"/>
      </w:r>
      <w:bookmarkEnd w:id="5"/>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i/>
          <w:iCs/>
          <w:color w:val="000000"/>
          <w:sz w:val="24"/>
          <w:szCs w:val="24"/>
          <w:lang w:eastAsia="es-ES"/>
        </w:rPr>
        <w:t>“Recuerdo haber visto una hoja informativa que venía de un médico que mi marido visitó hace años... Fue un mensaje de salud del corazón. Decía, “No consumir aguacates.”</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Por ese tiempo, los productores de aguacate lucharon contra el movimiento bajo en grasa. Financiaron estudios de investigación para probar que la grasa en los aguacates era saludable y mejoraba la absorción de nutrientes, y lanzaron anuncios de TV mostrando a celebridades, como Angie </w:t>
      </w:r>
      <w:proofErr w:type="spellStart"/>
      <w:r w:rsidRPr="002C4761">
        <w:rPr>
          <w:rFonts w:ascii="Arial" w:eastAsia="Times New Roman" w:hAnsi="Arial" w:cs="Arial"/>
          <w:color w:val="000000"/>
          <w:sz w:val="24"/>
          <w:szCs w:val="24"/>
          <w:lang w:eastAsia="es-ES"/>
        </w:rPr>
        <w:t>Dickinson</w:t>
      </w:r>
      <w:proofErr w:type="spellEnd"/>
      <w:r w:rsidRPr="002C4761">
        <w:rPr>
          <w:rFonts w:ascii="Arial" w:eastAsia="Times New Roman" w:hAnsi="Arial" w:cs="Arial"/>
          <w:color w:val="000000"/>
          <w:sz w:val="24"/>
          <w:szCs w:val="24"/>
          <w:lang w:eastAsia="es-ES"/>
        </w:rPr>
        <w:t>, comiendo aguacates.</w:t>
      </w:r>
    </w:p>
    <w:p w:rsidR="002C4761" w:rsidRPr="002C4761" w:rsidRDefault="002C4761" w:rsidP="002C476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2C4761">
        <w:rPr>
          <w:rFonts w:ascii="Arial" w:eastAsia="Times New Roman" w:hAnsi="Arial" w:cs="Arial"/>
          <w:b/>
          <w:bCs/>
          <w:color w:val="CC0000"/>
          <w:sz w:val="27"/>
          <w:szCs w:val="27"/>
          <w:lang w:eastAsia="es-ES"/>
        </w:rPr>
        <w:t xml:space="preserve">Las Campañas Publicitarias y el </w:t>
      </w:r>
      <w:proofErr w:type="spellStart"/>
      <w:r w:rsidRPr="002C4761">
        <w:rPr>
          <w:rFonts w:ascii="Arial" w:eastAsia="Times New Roman" w:hAnsi="Arial" w:cs="Arial"/>
          <w:b/>
          <w:bCs/>
          <w:color w:val="CC0000"/>
          <w:sz w:val="27"/>
          <w:szCs w:val="27"/>
          <w:lang w:eastAsia="es-ES"/>
        </w:rPr>
        <w:t>Super</w:t>
      </w:r>
      <w:proofErr w:type="spellEnd"/>
      <w:r w:rsidRPr="002C4761">
        <w:rPr>
          <w:rFonts w:ascii="Arial" w:eastAsia="Times New Roman" w:hAnsi="Arial" w:cs="Arial"/>
          <w:b/>
          <w:bCs/>
          <w:color w:val="CC0000"/>
          <w:sz w:val="27"/>
          <w:szCs w:val="27"/>
          <w:lang w:eastAsia="es-ES"/>
        </w:rPr>
        <w:t xml:space="preserve"> </w:t>
      </w:r>
      <w:proofErr w:type="spellStart"/>
      <w:r w:rsidRPr="002C4761">
        <w:rPr>
          <w:rFonts w:ascii="Arial" w:eastAsia="Times New Roman" w:hAnsi="Arial" w:cs="Arial"/>
          <w:b/>
          <w:bCs/>
          <w:color w:val="CC0000"/>
          <w:sz w:val="27"/>
          <w:szCs w:val="27"/>
          <w:lang w:eastAsia="es-ES"/>
        </w:rPr>
        <w:t>Bowl</w:t>
      </w:r>
      <w:proofErr w:type="spellEnd"/>
      <w:r w:rsidRPr="002C4761">
        <w:rPr>
          <w:rFonts w:ascii="Arial" w:eastAsia="Times New Roman" w:hAnsi="Arial" w:cs="Arial"/>
          <w:b/>
          <w:bCs/>
          <w:color w:val="CC0000"/>
          <w:sz w:val="27"/>
          <w:szCs w:val="27"/>
          <w:lang w:eastAsia="es-ES"/>
        </w:rPr>
        <w:t xml:space="preserve"> Llevan a Los Aguacates al Siguiente Nivel</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lastRenderedPageBreak/>
        <w:t xml:space="preserve">La Comisión del Aguacate de California, con la ayuda de la firma de Relaciones públicas Hill &amp; </w:t>
      </w:r>
      <w:proofErr w:type="spellStart"/>
      <w:r w:rsidRPr="002C4761">
        <w:rPr>
          <w:rFonts w:ascii="Arial" w:eastAsia="Times New Roman" w:hAnsi="Arial" w:cs="Arial"/>
          <w:color w:val="000000"/>
          <w:sz w:val="24"/>
          <w:szCs w:val="24"/>
          <w:lang w:eastAsia="es-ES"/>
        </w:rPr>
        <w:t>Knowlton</w:t>
      </w:r>
      <w:proofErr w:type="spellEnd"/>
      <w:r w:rsidRPr="002C4761">
        <w:rPr>
          <w:rFonts w:ascii="Arial" w:eastAsia="Times New Roman" w:hAnsi="Arial" w:cs="Arial"/>
          <w:color w:val="000000"/>
          <w:sz w:val="24"/>
          <w:szCs w:val="24"/>
          <w:lang w:eastAsia="es-ES"/>
        </w:rPr>
        <w:t xml:space="preserve">, presentó a "Mr. </w:t>
      </w:r>
      <w:proofErr w:type="spellStart"/>
      <w:r w:rsidRPr="002C4761">
        <w:rPr>
          <w:rFonts w:ascii="Arial" w:eastAsia="Times New Roman" w:hAnsi="Arial" w:cs="Arial"/>
          <w:color w:val="000000"/>
          <w:sz w:val="24"/>
          <w:szCs w:val="24"/>
          <w:lang w:eastAsia="es-ES"/>
        </w:rPr>
        <w:t>Ripe</w:t>
      </w:r>
      <w:proofErr w:type="spellEnd"/>
      <w:r w:rsidRPr="002C4761">
        <w:rPr>
          <w:rFonts w:ascii="Arial" w:eastAsia="Times New Roman" w:hAnsi="Arial" w:cs="Arial"/>
          <w:color w:val="000000"/>
          <w:sz w:val="24"/>
          <w:szCs w:val="24"/>
          <w:lang w:eastAsia="es-ES"/>
        </w:rPr>
        <w:t xml:space="preserve"> </w:t>
      </w:r>
      <w:proofErr w:type="spellStart"/>
      <w:r w:rsidRPr="002C4761">
        <w:rPr>
          <w:rFonts w:ascii="Arial" w:eastAsia="Times New Roman" w:hAnsi="Arial" w:cs="Arial"/>
          <w:color w:val="000000"/>
          <w:sz w:val="24"/>
          <w:szCs w:val="24"/>
          <w:lang w:eastAsia="es-ES"/>
        </w:rPr>
        <w:t>Guy</w:t>
      </w:r>
      <w:proofErr w:type="spellEnd"/>
      <w:r w:rsidRPr="002C4761">
        <w:rPr>
          <w:rFonts w:ascii="Arial" w:eastAsia="Times New Roman" w:hAnsi="Arial" w:cs="Arial"/>
          <w:color w:val="000000"/>
          <w:sz w:val="24"/>
          <w:szCs w:val="24"/>
          <w:lang w:eastAsia="es-ES"/>
        </w:rPr>
        <w:t xml:space="preserve">," una mascota para la industria del aguacate. En 1995, junto con la aparición de Mr. </w:t>
      </w:r>
      <w:proofErr w:type="spellStart"/>
      <w:r w:rsidRPr="002C4761">
        <w:rPr>
          <w:rFonts w:ascii="Arial" w:eastAsia="Times New Roman" w:hAnsi="Arial" w:cs="Arial"/>
          <w:color w:val="000000"/>
          <w:sz w:val="24"/>
          <w:szCs w:val="24"/>
          <w:lang w:eastAsia="es-ES"/>
        </w:rPr>
        <w:t>Ripe</w:t>
      </w:r>
      <w:proofErr w:type="spellEnd"/>
      <w:r w:rsidRPr="002C4761">
        <w:rPr>
          <w:rFonts w:ascii="Arial" w:eastAsia="Times New Roman" w:hAnsi="Arial" w:cs="Arial"/>
          <w:color w:val="000000"/>
          <w:sz w:val="24"/>
          <w:szCs w:val="24"/>
          <w:lang w:eastAsia="es-ES"/>
        </w:rPr>
        <w:t xml:space="preserve"> </w:t>
      </w:r>
      <w:proofErr w:type="spellStart"/>
      <w:r w:rsidRPr="002C4761">
        <w:rPr>
          <w:rFonts w:ascii="Arial" w:eastAsia="Times New Roman" w:hAnsi="Arial" w:cs="Arial"/>
          <w:color w:val="000000"/>
          <w:sz w:val="24"/>
          <w:szCs w:val="24"/>
          <w:lang w:eastAsia="es-ES"/>
        </w:rPr>
        <w:t>Guy</w:t>
      </w:r>
      <w:proofErr w:type="spellEnd"/>
      <w:r w:rsidRPr="002C4761">
        <w:rPr>
          <w:rFonts w:ascii="Arial" w:eastAsia="Times New Roman" w:hAnsi="Arial" w:cs="Arial"/>
          <w:color w:val="000000"/>
          <w:sz w:val="24"/>
          <w:szCs w:val="24"/>
          <w:lang w:eastAsia="es-ES"/>
        </w:rPr>
        <w:t xml:space="preserve"> en varios eventos, se orquestó una búsqueda nacional para "Mrs. </w:t>
      </w:r>
      <w:proofErr w:type="spellStart"/>
      <w:r w:rsidRPr="002C4761">
        <w:rPr>
          <w:rFonts w:ascii="Arial" w:eastAsia="Times New Roman" w:hAnsi="Arial" w:cs="Arial"/>
          <w:color w:val="000000"/>
          <w:sz w:val="24"/>
          <w:szCs w:val="24"/>
          <w:lang w:eastAsia="es-ES"/>
        </w:rPr>
        <w:t>Ripe</w:t>
      </w:r>
      <w:proofErr w:type="spellEnd"/>
      <w:r w:rsidRPr="002C4761">
        <w:rPr>
          <w:rFonts w:ascii="Arial" w:eastAsia="Times New Roman" w:hAnsi="Arial" w:cs="Arial"/>
          <w:color w:val="000000"/>
          <w:sz w:val="24"/>
          <w:szCs w:val="24"/>
          <w:lang w:eastAsia="es-ES"/>
        </w:rPr>
        <w:t>," que incitó a concursantes de todo el país a competir por el título.</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Sin embargo, lo que produjo el cambio más grande de todos pudo haber sido la entrada de los aguacates al </w:t>
      </w:r>
      <w:proofErr w:type="spellStart"/>
      <w:r w:rsidRPr="002C4761">
        <w:rPr>
          <w:rFonts w:ascii="Arial" w:eastAsia="Times New Roman" w:hAnsi="Arial" w:cs="Arial"/>
          <w:color w:val="000000"/>
          <w:sz w:val="24"/>
          <w:szCs w:val="24"/>
          <w:lang w:eastAsia="es-ES"/>
        </w:rPr>
        <w:t>Super</w:t>
      </w:r>
      <w:proofErr w:type="spellEnd"/>
      <w:r w:rsidRPr="002C4761">
        <w:rPr>
          <w:rFonts w:ascii="Arial" w:eastAsia="Times New Roman" w:hAnsi="Arial" w:cs="Arial"/>
          <w:color w:val="000000"/>
          <w:sz w:val="24"/>
          <w:szCs w:val="24"/>
          <w:lang w:eastAsia="es-ES"/>
        </w:rPr>
        <w:t xml:space="preserve"> </w:t>
      </w:r>
      <w:proofErr w:type="spellStart"/>
      <w:r w:rsidRPr="002C4761">
        <w:rPr>
          <w:rFonts w:ascii="Arial" w:eastAsia="Times New Roman" w:hAnsi="Arial" w:cs="Arial"/>
          <w:color w:val="000000"/>
          <w:sz w:val="24"/>
          <w:szCs w:val="24"/>
          <w:lang w:eastAsia="es-ES"/>
        </w:rPr>
        <w:t>Bowl</w:t>
      </w:r>
      <w:proofErr w:type="spellEnd"/>
      <w:r w:rsidRPr="002C4761">
        <w:rPr>
          <w:rFonts w:ascii="Arial" w:eastAsia="Times New Roman" w:hAnsi="Arial" w:cs="Arial"/>
          <w:color w:val="000000"/>
          <w:sz w:val="24"/>
          <w:szCs w:val="24"/>
          <w:lang w:eastAsia="es-ES"/>
        </w:rPr>
        <w:t xml:space="preserve">. Coincidentemente, muchos cultivos de aguacate maduran en enero, así que en los años 90, Hill &amp; </w:t>
      </w:r>
      <w:proofErr w:type="spellStart"/>
      <w:r w:rsidRPr="002C4761">
        <w:rPr>
          <w:rFonts w:ascii="Arial" w:eastAsia="Times New Roman" w:hAnsi="Arial" w:cs="Arial"/>
          <w:color w:val="000000"/>
          <w:sz w:val="24"/>
          <w:szCs w:val="24"/>
          <w:lang w:eastAsia="es-ES"/>
        </w:rPr>
        <w:t>Knowlton</w:t>
      </w:r>
      <w:proofErr w:type="spellEnd"/>
      <w:r w:rsidRPr="002C4761">
        <w:rPr>
          <w:rFonts w:ascii="Arial" w:eastAsia="Times New Roman" w:hAnsi="Arial" w:cs="Arial"/>
          <w:color w:val="000000"/>
          <w:sz w:val="24"/>
          <w:szCs w:val="24"/>
          <w:lang w:eastAsia="es-ES"/>
        </w:rPr>
        <w:t xml:space="preserve"> llevó a cabo un "plato de Guacamole" recopilando recetas de jugadores de la NFL y dando una degustación entre aficionados y periodistas.</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i/>
          <w:iCs/>
          <w:color w:val="000000"/>
          <w:sz w:val="24"/>
          <w:szCs w:val="24"/>
          <w:lang w:eastAsia="es-ES"/>
        </w:rPr>
        <w:t xml:space="preserve">"Ningún otro evento americano impacto la venta del aguacate como el </w:t>
      </w:r>
      <w:proofErr w:type="spellStart"/>
      <w:r w:rsidRPr="002C4761">
        <w:rPr>
          <w:rFonts w:ascii="Arial" w:eastAsia="Times New Roman" w:hAnsi="Arial" w:cs="Arial"/>
          <w:i/>
          <w:iCs/>
          <w:color w:val="000000"/>
          <w:sz w:val="24"/>
          <w:szCs w:val="24"/>
          <w:lang w:eastAsia="es-ES"/>
        </w:rPr>
        <w:t>Super</w:t>
      </w:r>
      <w:proofErr w:type="spellEnd"/>
      <w:r w:rsidRPr="002C4761">
        <w:rPr>
          <w:rFonts w:ascii="Arial" w:eastAsia="Times New Roman" w:hAnsi="Arial" w:cs="Arial"/>
          <w:i/>
          <w:iCs/>
          <w:color w:val="000000"/>
          <w:sz w:val="24"/>
          <w:szCs w:val="24"/>
          <w:lang w:eastAsia="es-ES"/>
        </w:rPr>
        <w:t xml:space="preserve"> </w:t>
      </w:r>
      <w:proofErr w:type="spellStart"/>
      <w:r w:rsidRPr="002C4761">
        <w:rPr>
          <w:rFonts w:ascii="Arial" w:eastAsia="Times New Roman" w:hAnsi="Arial" w:cs="Arial"/>
          <w:i/>
          <w:iCs/>
          <w:color w:val="000000"/>
          <w:sz w:val="24"/>
          <w:szCs w:val="24"/>
          <w:lang w:eastAsia="es-ES"/>
        </w:rPr>
        <w:t>Bowl</w:t>
      </w:r>
      <w:proofErr w:type="spellEnd"/>
      <w:r w:rsidRPr="002C4761">
        <w:rPr>
          <w:rFonts w:ascii="Arial" w:eastAsia="Times New Roman" w:hAnsi="Arial" w:cs="Arial"/>
          <w:i/>
          <w:iCs/>
          <w:color w:val="000000"/>
          <w:sz w:val="24"/>
          <w:szCs w:val="24"/>
          <w:lang w:eastAsia="es-ES"/>
        </w:rPr>
        <w:t xml:space="preserve">," </w:t>
      </w:r>
      <w:r w:rsidRPr="002C4761">
        <w:rPr>
          <w:rFonts w:ascii="Arial" w:eastAsia="Times New Roman" w:hAnsi="Arial" w:cs="Arial"/>
          <w:color w:val="000000"/>
          <w:sz w:val="24"/>
          <w:szCs w:val="24"/>
          <w:lang w:eastAsia="es-ES"/>
        </w:rPr>
        <w:t xml:space="preserve">dijo Mark </w:t>
      </w:r>
      <w:proofErr w:type="spellStart"/>
      <w:r w:rsidRPr="002C4761">
        <w:rPr>
          <w:rFonts w:ascii="Arial" w:eastAsia="Times New Roman" w:hAnsi="Arial" w:cs="Arial"/>
          <w:color w:val="000000"/>
          <w:sz w:val="24"/>
          <w:szCs w:val="24"/>
          <w:lang w:eastAsia="es-ES"/>
        </w:rPr>
        <w:t>Affleck</w:t>
      </w:r>
      <w:proofErr w:type="spellEnd"/>
      <w:r w:rsidRPr="002C4761">
        <w:rPr>
          <w:rFonts w:ascii="Arial" w:eastAsia="Times New Roman" w:hAnsi="Arial" w:cs="Arial"/>
          <w:color w:val="000000"/>
          <w:sz w:val="24"/>
          <w:szCs w:val="24"/>
          <w:lang w:eastAsia="es-ES"/>
        </w:rPr>
        <w:t>, ex presidente de la Comisión del Aguacate de California a principios de los 90</w:t>
      </w:r>
      <w:r w:rsidRPr="002C4761">
        <w:rPr>
          <w:rFonts w:ascii="Arial" w:eastAsia="Times New Roman" w:hAnsi="Arial" w:cs="Arial"/>
          <w:i/>
          <w:iCs/>
          <w:color w:val="000000"/>
          <w:sz w:val="24"/>
          <w:szCs w:val="24"/>
          <w:lang w:eastAsia="es-ES"/>
        </w:rPr>
        <w:t xml:space="preserve">. "De hecho, la semana del </w:t>
      </w:r>
      <w:proofErr w:type="spellStart"/>
      <w:r w:rsidRPr="002C4761">
        <w:rPr>
          <w:rFonts w:ascii="Arial" w:eastAsia="Times New Roman" w:hAnsi="Arial" w:cs="Arial"/>
          <w:i/>
          <w:iCs/>
          <w:color w:val="000000"/>
          <w:sz w:val="24"/>
          <w:szCs w:val="24"/>
          <w:lang w:eastAsia="es-ES"/>
        </w:rPr>
        <w:t>Super</w:t>
      </w:r>
      <w:proofErr w:type="spellEnd"/>
      <w:r w:rsidRPr="002C4761">
        <w:rPr>
          <w:rFonts w:ascii="Arial" w:eastAsia="Times New Roman" w:hAnsi="Arial" w:cs="Arial"/>
          <w:i/>
          <w:iCs/>
          <w:color w:val="000000"/>
          <w:sz w:val="24"/>
          <w:szCs w:val="24"/>
          <w:lang w:eastAsia="es-ES"/>
        </w:rPr>
        <w:t xml:space="preserve"> </w:t>
      </w:r>
      <w:proofErr w:type="spellStart"/>
      <w:r w:rsidRPr="002C4761">
        <w:rPr>
          <w:rFonts w:ascii="Arial" w:eastAsia="Times New Roman" w:hAnsi="Arial" w:cs="Arial"/>
          <w:i/>
          <w:iCs/>
          <w:color w:val="000000"/>
          <w:sz w:val="24"/>
          <w:szCs w:val="24"/>
          <w:lang w:eastAsia="es-ES"/>
        </w:rPr>
        <w:t>Bowl</w:t>
      </w:r>
      <w:proofErr w:type="spellEnd"/>
      <w:r w:rsidRPr="002C4761">
        <w:rPr>
          <w:rFonts w:ascii="Arial" w:eastAsia="Times New Roman" w:hAnsi="Arial" w:cs="Arial"/>
          <w:i/>
          <w:iCs/>
          <w:color w:val="000000"/>
          <w:sz w:val="24"/>
          <w:szCs w:val="24"/>
          <w:lang w:eastAsia="es-ES"/>
        </w:rPr>
        <w:t xml:space="preserve"> siguió a la semana del Cinco de Mayo como la semana más importante del año para los aguacates de California."</w:t>
      </w:r>
      <w:bookmarkStart w:id="6" w:name="_ednref6"/>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"_edn6"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6</w:t>
      </w:r>
      <w:r w:rsidRPr="002C4761">
        <w:rPr>
          <w:rFonts w:ascii="Arial" w:eastAsia="Times New Roman" w:hAnsi="Arial" w:cs="Arial"/>
          <w:color w:val="000000"/>
          <w:sz w:val="15"/>
          <w:szCs w:val="15"/>
          <w:vertAlign w:val="superscript"/>
          <w:lang w:val="en-US" w:eastAsia="es-ES"/>
        </w:rPr>
        <w:fldChar w:fldCharType="end"/>
      </w:r>
      <w:bookmarkEnd w:id="6"/>
      <w:r w:rsidRPr="002C4761">
        <w:rPr>
          <w:rFonts w:ascii="Arial" w:eastAsia="Times New Roman" w:hAnsi="Arial" w:cs="Arial"/>
          <w:color w:val="000000"/>
          <w:sz w:val="24"/>
          <w:szCs w:val="24"/>
          <w:lang w:eastAsia="es-ES"/>
        </w:rPr>
        <w:t xml:space="preserve"> Según informó</w:t>
      </w:r>
      <w:r w:rsidRPr="002C4761">
        <w:rPr>
          <w:rFonts w:ascii="Arial" w:eastAsia="Times New Roman" w:hAnsi="Arial" w:cs="Arial"/>
          <w:i/>
          <w:iCs/>
          <w:color w:val="000000"/>
          <w:sz w:val="24"/>
          <w:szCs w:val="24"/>
          <w:lang w:eastAsia="es-ES"/>
        </w:rPr>
        <w:t xml:space="preserve"> </w:t>
      </w:r>
      <w:proofErr w:type="spellStart"/>
      <w:r w:rsidRPr="002C4761">
        <w:rPr>
          <w:rFonts w:ascii="Arial" w:eastAsia="Times New Roman" w:hAnsi="Arial" w:cs="Arial"/>
          <w:i/>
          <w:iCs/>
          <w:color w:val="000000"/>
          <w:sz w:val="24"/>
          <w:szCs w:val="24"/>
          <w:lang w:eastAsia="es-ES"/>
        </w:rPr>
        <w:t>The</w:t>
      </w:r>
      <w:proofErr w:type="spellEnd"/>
      <w:r w:rsidRPr="002C4761">
        <w:rPr>
          <w:rFonts w:ascii="Arial" w:eastAsia="Times New Roman" w:hAnsi="Arial" w:cs="Arial"/>
          <w:i/>
          <w:iCs/>
          <w:color w:val="000000"/>
          <w:sz w:val="24"/>
          <w:szCs w:val="24"/>
          <w:lang w:eastAsia="es-ES"/>
        </w:rPr>
        <w:t xml:space="preserve"> Atlantic:</w:t>
      </w:r>
      <w:bookmarkStart w:id="7" w:name="_ednref7"/>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"_edn7"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7</w:t>
      </w:r>
      <w:r w:rsidRPr="002C4761">
        <w:rPr>
          <w:rFonts w:ascii="Arial" w:eastAsia="Times New Roman" w:hAnsi="Arial" w:cs="Arial"/>
          <w:color w:val="000000"/>
          <w:sz w:val="15"/>
          <w:szCs w:val="15"/>
          <w:vertAlign w:val="superscript"/>
          <w:lang w:val="en-US" w:eastAsia="es-ES"/>
        </w:rPr>
        <w:fldChar w:fldCharType="end"/>
      </w:r>
      <w:bookmarkEnd w:id="7"/>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i/>
          <w:iCs/>
          <w:color w:val="000000"/>
          <w:sz w:val="24"/>
          <w:szCs w:val="24"/>
          <w:lang w:eastAsia="es-ES"/>
        </w:rPr>
        <w:t xml:space="preserve">"El esfuerzo detrás del aguacate es un ejemplo de mercadotecnia viral antes de que existiera la </w:t>
      </w:r>
      <w:proofErr w:type="spellStart"/>
      <w:r w:rsidRPr="002C4761">
        <w:rPr>
          <w:rFonts w:ascii="Arial" w:eastAsia="Times New Roman" w:hAnsi="Arial" w:cs="Arial"/>
          <w:i/>
          <w:iCs/>
          <w:color w:val="000000"/>
          <w:sz w:val="24"/>
          <w:szCs w:val="24"/>
          <w:lang w:eastAsia="es-ES"/>
        </w:rPr>
        <w:t>viralidad</w:t>
      </w:r>
      <w:proofErr w:type="spellEnd"/>
      <w:r w:rsidRPr="002C4761">
        <w:rPr>
          <w:rFonts w:ascii="Arial" w:eastAsia="Times New Roman" w:hAnsi="Arial" w:cs="Arial"/>
          <w:i/>
          <w:iCs/>
          <w:color w:val="000000"/>
          <w:sz w:val="24"/>
          <w:szCs w:val="24"/>
          <w:lang w:eastAsia="es-ES"/>
        </w:rPr>
        <w:t>... No está claro si el aguacate habría despegado sin todas estas maquinaciones, pero otras frutas oscuras no han logrado una subida como ésta.</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i/>
          <w:iCs/>
          <w:color w:val="000000"/>
          <w:sz w:val="24"/>
          <w:szCs w:val="24"/>
          <w:lang w:eastAsia="es-ES"/>
        </w:rPr>
        <w:t>…La mercadotecnia de alimentos raramente es totalmente buena o totalmente malvada, pero a menudo es sorprendentemente potente. La saga del aguacate demuestra cómo la promoción alimentaria puede-- cuando coincide felizmente con la cambiante demografía, la política económica fortuita y los favorables conocimientos científicos-- casi misteriosamente funcionar bien. Puede cambiar la manera en que comemos, a veces para siempre."</w:t>
      </w:r>
    </w:p>
    <w:p w:rsidR="002C4761" w:rsidRPr="002C4761" w:rsidRDefault="002C4761" w:rsidP="002C476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2C4761">
        <w:rPr>
          <w:rFonts w:ascii="Arial" w:eastAsia="Times New Roman" w:hAnsi="Arial" w:cs="Arial"/>
          <w:b/>
          <w:bCs/>
          <w:color w:val="CC0000"/>
          <w:sz w:val="27"/>
          <w:szCs w:val="27"/>
          <w:lang w:eastAsia="es-ES"/>
        </w:rPr>
        <w:t>¿Por Qué La Creciente Popularidad de Los Aguacates Es Muy Buena?</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Este es un ejemplo de cuando las relaciones públicas trabajaron a favor de la salud pública. En comparación con la década de 1990, cuando la persona promedio en Estados Unidos comía cerca de 1.5 libras de aguacate al año, en el 2012 habían aumentado a 5 libras.</w:t>
      </w:r>
      <w:bookmarkStart w:id="8" w:name="_ednref8"/>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"_edn8"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8</w:t>
      </w:r>
      <w:r w:rsidRPr="002C4761">
        <w:rPr>
          <w:rFonts w:ascii="Arial" w:eastAsia="Times New Roman" w:hAnsi="Arial" w:cs="Arial"/>
          <w:color w:val="000000"/>
          <w:sz w:val="15"/>
          <w:szCs w:val="15"/>
          <w:vertAlign w:val="superscript"/>
          <w:lang w:val="en-US" w:eastAsia="es-ES"/>
        </w:rPr>
        <w:fldChar w:fldCharType="end"/>
      </w:r>
      <w:bookmarkEnd w:id="8"/>
      <w:r w:rsidRPr="002C4761">
        <w:rPr>
          <w:rFonts w:ascii="Arial" w:eastAsia="Times New Roman" w:hAnsi="Arial" w:cs="Arial"/>
          <w:color w:val="000000"/>
          <w:sz w:val="24"/>
          <w:szCs w:val="24"/>
          <w:lang w:eastAsia="es-ES"/>
        </w:rPr>
        <w:t xml:space="preserve"> El aguacate es uno de los alimentos más saludables que pueda comer. Personalmente, yo como uno casi todos los días.</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Los aguacates son fuentes ricas en grasas </w:t>
      </w:r>
      <w:proofErr w:type="spellStart"/>
      <w:r w:rsidRPr="002C4761">
        <w:rPr>
          <w:rFonts w:ascii="Arial" w:eastAsia="Times New Roman" w:hAnsi="Arial" w:cs="Arial"/>
          <w:color w:val="000000"/>
          <w:sz w:val="24"/>
          <w:szCs w:val="24"/>
          <w:lang w:eastAsia="es-ES"/>
        </w:rPr>
        <w:t>monoinsaturadas</w:t>
      </w:r>
      <w:proofErr w:type="spellEnd"/>
      <w:r w:rsidRPr="002C4761">
        <w:rPr>
          <w:rFonts w:ascii="Arial" w:eastAsia="Times New Roman" w:hAnsi="Arial" w:cs="Arial"/>
          <w:color w:val="000000"/>
          <w:sz w:val="24"/>
          <w:szCs w:val="24"/>
          <w:lang w:eastAsia="es-ES"/>
        </w:rPr>
        <w:t xml:space="preserve"> que su cuerpo puede quemar fácilmente y transformar en energía. Por ser tan ricos en grasas saludables, los aguacates ayudan a su cuerpo a absorber los nutrientes solubles en la grasa de otros alimentos.</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lastRenderedPageBreak/>
        <w:t xml:space="preserve">Un estudio publicado en </w:t>
      </w:r>
      <w:proofErr w:type="spellStart"/>
      <w:r w:rsidRPr="002C4761">
        <w:rPr>
          <w:rFonts w:ascii="Arial" w:eastAsia="Times New Roman" w:hAnsi="Arial" w:cs="Arial"/>
          <w:i/>
          <w:iCs/>
          <w:color w:val="000000"/>
          <w:sz w:val="24"/>
          <w:szCs w:val="24"/>
          <w:lang w:eastAsia="es-ES"/>
        </w:rPr>
        <w:t>The</w:t>
      </w:r>
      <w:proofErr w:type="spellEnd"/>
      <w:r w:rsidRPr="002C4761">
        <w:rPr>
          <w:rFonts w:ascii="Arial" w:eastAsia="Times New Roman" w:hAnsi="Arial" w:cs="Arial"/>
          <w:i/>
          <w:iCs/>
          <w:color w:val="000000"/>
          <w:sz w:val="24"/>
          <w:szCs w:val="24"/>
          <w:lang w:eastAsia="es-ES"/>
        </w:rPr>
        <w:t xml:space="preserve"> </w:t>
      </w:r>
      <w:proofErr w:type="spellStart"/>
      <w:r w:rsidRPr="002C4761">
        <w:rPr>
          <w:rFonts w:ascii="Arial" w:eastAsia="Times New Roman" w:hAnsi="Arial" w:cs="Arial"/>
          <w:i/>
          <w:iCs/>
          <w:color w:val="000000"/>
          <w:sz w:val="24"/>
          <w:szCs w:val="24"/>
          <w:lang w:eastAsia="es-ES"/>
        </w:rPr>
        <w:t>Journal</w:t>
      </w:r>
      <w:proofErr w:type="spellEnd"/>
      <w:r w:rsidRPr="002C4761">
        <w:rPr>
          <w:rFonts w:ascii="Arial" w:eastAsia="Times New Roman" w:hAnsi="Arial" w:cs="Arial"/>
          <w:i/>
          <w:iCs/>
          <w:color w:val="000000"/>
          <w:sz w:val="24"/>
          <w:szCs w:val="24"/>
          <w:lang w:eastAsia="es-ES"/>
        </w:rPr>
        <w:t xml:space="preserve"> of </w:t>
      </w:r>
      <w:proofErr w:type="spellStart"/>
      <w:r w:rsidRPr="002C4761">
        <w:rPr>
          <w:rFonts w:ascii="Arial" w:eastAsia="Times New Roman" w:hAnsi="Arial" w:cs="Arial"/>
          <w:i/>
          <w:iCs/>
          <w:color w:val="000000"/>
          <w:sz w:val="24"/>
          <w:szCs w:val="24"/>
          <w:lang w:eastAsia="es-ES"/>
        </w:rPr>
        <w:t>Nutrition</w:t>
      </w:r>
      <w:proofErr w:type="spellEnd"/>
      <w:r w:rsidRPr="002C4761">
        <w:rPr>
          <w:rFonts w:ascii="Arial" w:eastAsia="Times New Roman" w:hAnsi="Arial" w:cs="Arial"/>
          <w:i/>
          <w:iCs/>
          <w:color w:val="000000"/>
          <w:sz w:val="24"/>
          <w:szCs w:val="24"/>
          <w:lang w:eastAsia="es-ES"/>
        </w:rPr>
        <w:t xml:space="preserve"> </w:t>
      </w:r>
      <w:r w:rsidRPr="002C4761">
        <w:rPr>
          <w:rFonts w:ascii="Arial" w:eastAsia="Times New Roman" w:hAnsi="Arial" w:cs="Arial"/>
          <w:color w:val="000000"/>
          <w:sz w:val="24"/>
          <w:szCs w:val="24"/>
          <w:lang w:eastAsia="es-ES"/>
        </w:rPr>
        <w:t>encontró que consumir un aguacate entero fresco con una salsa de tomate de color naranja o zanahorias crudas mejora la absorción significativa de los carotenoides y los convierte en una forma activa de la vitamina A.</w:t>
      </w:r>
      <w:bookmarkStart w:id="9" w:name="_ednref9"/>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"_edn9"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9</w:t>
      </w:r>
      <w:r w:rsidRPr="002C4761">
        <w:rPr>
          <w:rFonts w:ascii="Arial" w:eastAsia="Times New Roman" w:hAnsi="Arial" w:cs="Arial"/>
          <w:color w:val="000000"/>
          <w:sz w:val="15"/>
          <w:szCs w:val="15"/>
          <w:vertAlign w:val="superscript"/>
          <w:lang w:val="en-US" w:eastAsia="es-ES"/>
        </w:rPr>
        <w:fldChar w:fldCharType="end"/>
      </w:r>
      <w:bookmarkEnd w:id="9"/>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Un estudio en 2005 también encontró que agregar aguacate a la ensalada permitía a los voluntarios absorber de </w:t>
      </w:r>
      <w:r w:rsidRPr="002C4761">
        <w:rPr>
          <w:rFonts w:ascii="Arial" w:eastAsia="Times New Roman" w:hAnsi="Arial" w:cs="Arial"/>
          <w:i/>
          <w:iCs/>
          <w:color w:val="000000"/>
          <w:sz w:val="24"/>
          <w:szCs w:val="24"/>
          <w:lang w:eastAsia="es-ES"/>
        </w:rPr>
        <w:t>tres a cinco</w:t>
      </w:r>
      <w:r w:rsidRPr="002C4761">
        <w:rPr>
          <w:rFonts w:ascii="Arial" w:eastAsia="Times New Roman" w:hAnsi="Arial" w:cs="Arial"/>
          <w:color w:val="000000"/>
          <w:sz w:val="24"/>
          <w:szCs w:val="24"/>
          <w:lang w:eastAsia="es-ES"/>
        </w:rPr>
        <w:t xml:space="preserve"> veces más moléculas antioxidantes carotenoides, que ayudan a proteger a su cuerpo contra el daño de los radicales libres.</w:t>
      </w:r>
      <w:bookmarkStart w:id="10" w:name="_ednref10"/>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"_edn10"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10</w:t>
      </w:r>
      <w:r w:rsidRPr="002C4761">
        <w:rPr>
          <w:rFonts w:ascii="Arial" w:eastAsia="Times New Roman" w:hAnsi="Arial" w:cs="Arial"/>
          <w:color w:val="000000"/>
          <w:sz w:val="15"/>
          <w:szCs w:val="15"/>
          <w:vertAlign w:val="superscript"/>
          <w:lang w:val="en-US" w:eastAsia="es-ES"/>
        </w:rPr>
        <w:fldChar w:fldCharType="end"/>
      </w:r>
      <w:bookmarkEnd w:id="10"/>
    </w:p>
    <w:p w:rsidR="002C4761" w:rsidRPr="002C4761" w:rsidRDefault="002C4761" w:rsidP="002C476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2C4761">
        <w:rPr>
          <w:rFonts w:ascii="Arial" w:eastAsia="Times New Roman" w:hAnsi="Arial" w:cs="Arial"/>
          <w:b/>
          <w:bCs/>
          <w:color w:val="CC0000"/>
          <w:sz w:val="27"/>
          <w:szCs w:val="27"/>
          <w:lang w:eastAsia="es-ES"/>
        </w:rPr>
        <w:t xml:space="preserve">Los Aguacates Son </w:t>
      </w:r>
      <w:proofErr w:type="spellStart"/>
      <w:r w:rsidRPr="002C4761">
        <w:rPr>
          <w:rFonts w:ascii="Arial" w:eastAsia="Times New Roman" w:hAnsi="Arial" w:cs="Arial"/>
          <w:b/>
          <w:bCs/>
          <w:color w:val="CC0000"/>
          <w:sz w:val="27"/>
          <w:szCs w:val="27"/>
          <w:lang w:eastAsia="es-ES"/>
        </w:rPr>
        <w:t>Saciantes</w:t>
      </w:r>
      <w:proofErr w:type="spellEnd"/>
      <w:r w:rsidRPr="002C4761">
        <w:rPr>
          <w:rFonts w:ascii="Arial" w:eastAsia="Times New Roman" w:hAnsi="Arial" w:cs="Arial"/>
          <w:b/>
          <w:bCs/>
          <w:color w:val="CC0000"/>
          <w:sz w:val="27"/>
          <w:szCs w:val="27"/>
          <w:lang w:eastAsia="es-ES"/>
        </w:rPr>
        <w:t xml:space="preserve"> y Pueden Ayudar Con el Control de Peso</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Los aguacates también proporcionan cerca de 20 nutrientes esenciales para la salud, incluyendo el potasio, la vitamina E, las vitaminas del grupo B y el ácido fólico, y, según una investigación publicada en </w:t>
      </w:r>
      <w:proofErr w:type="spellStart"/>
      <w:r w:rsidRPr="002C4761">
        <w:rPr>
          <w:rFonts w:ascii="Arial" w:eastAsia="Times New Roman" w:hAnsi="Arial" w:cs="Arial"/>
          <w:i/>
          <w:iCs/>
          <w:color w:val="000000"/>
          <w:sz w:val="24"/>
          <w:szCs w:val="24"/>
          <w:lang w:eastAsia="es-ES"/>
        </w:rPr>
        <w:t>Nutrition</w:t>
      </w:r>
      <w:proofErr w:type="spellEnd"/>
      <w:r w:rsidRPr="002C4761">
        <w:rPr>
          <w:rFonts w:ascii="Arial" w:eastAsia="Times New Roman" w:hAnsi="Arial" w:cs="Arial"/>
          <w:i/>
          <w:iCs/>
          <w:color w:val="000000"/>
          <w:sz w:val="24"/>
          <w:szCs w:val="24"/>
          <w:lang w:eastAsia="es-ES"/>
        </w:rPr>
        <w:t xml:space="preserve"> </w:t>
      </w:r>
      <w:proofErr w:type="spellStart"/>
      <w:r w:rsidRPr="002C4761">
        <w:rPr>
          <w:rFonts w:ascii="Arial" w:eastAsia="Times New Roman" w:hAnsi="Arial" w:cs="Arial"/>
          <w:i/>
          <w:iCs/>
          <w:color w:val="000000"/>
          <w:sz w:val="24"/>
          <w:szCs w:val="24"/>
          <w:lang w:eastAsia="es-ES"/>
        </w:rPr>
        <w:t>Journal</w:t>
      </w:r>
      <w:proofErr w:type="spellEnd"/>
      <w:r w:rsidRPr="002C4761">
        <w:rPr>
          <w:rFonts w:ascii="Arial" w:eastAsia="Times New Roman" w:hAnsi="Arial" w:cs="Arial"/>
          <w:color w:val="000000"/>
          <w:sz w:val="24"/>
          <w:szCs w:val="24"/>
          <w:lang w:eastAsia="es-ES"/>
        </w:rPr>
        <w:t>, comer tan sólo la mitad de un aguacate fresco en el almuerzo puede saciarlo si tiene sobrepeso, lo que ayudará a evitar que este comiendo innecesariamente más tarde.</w:t>
      </w:r>
      <w:bookmarkStart w:id="11" w:name="_ednref11"/>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"_edn11"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11</w:t>
      </w:r>
      <w:r w:rsidRPr="002C4761">
        <w:rPr>
          <w:rFonts w:ascii="Arial" w:eastAsia="Times New Roman" w:hAnsi="Arial" w:cs="Arial"/>
          <w:color w:val="000000"/>
          <w:sz w:val="15"/>
          <w:szCs w:val="15"/>
          <w:vertAlign w:val="superscript"/>
          <w:lang w:val="en-US" w:eastAsia="es-ES"/>
        </w:rPr>
        <w:fldChar w:fldCharType="end"/>
      </w:r>
      <w:bookmarkEnd w:id="11"/>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Aquellos que comieron la mitad de un aguacate con su almuerzo estándar informaron estar 40 por ciento menos hambrientos tres horas después de su comida y 28 por ciento menos hambrientos a las cinco horas en comparación con aquellos que no comieron el aguacate en el almuerzo. El estudio también encontró que los aguacates parecen ser útiles para regular los niveles de azúcar en la sangre.</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El aguacate también es benéfico para mantener óptimos los niveles de colesterol. Los individuos sanos vieron una disminución del 16 por ciento en el nivel total de colesterol al llevar una dieta durante una semana alta en grasa </w:t>
      </w:r>
      <w:proofErr w:type="spellStart"/>
      <w:r w:rsidRPr="002C4761">
        <w:rPr>
          <w:rFonts w:ascii="Arial" w:eastAsia="Times New Roman" w:hAnsi="Arial" w:cs="Arial"/>
          <w:color w:val="000000"/>
          <w:sz w:val="24"/>
          <w:szCs w:val="24"/>
          <w:lang w:eastAsia="es-ES"/>
        </w:rPr>
        <w:t>monoinsaturada</w:t>
      </w:r>
      <w:proofErr w:type="spellEnd"/>
      <w:r w:rsidRPr="002C4761">
        <w:rPr>
          <w:rFonts w:ascii="Arial" w:eastAsia="Times New Roman" w:hAnsi="Arial" w:cs="Arial"/>
          <w:color w:val="000000"/>
          <w:sz w:val="24"/>
          <w:szCs w:val="24"/>
          <w:lang w:eastAsia="es-ES"/>
        </w:rPr>
        <w:t xml:space="preserve"> de aguacates.</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En los pacientes con niveles elevados de colesterol, la dieta del aguacate resultó en una disminución del 17 por ciento del colesterol sérico total y una disminución del 22 por ciento tanto del colesterol LDL como de los triglicéridos, junto con un aumento del 11 por ciento del llamado colesterol HDL “bueno.”</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Personalmente, yo como un aguacate al día, lo he hecho durante muchos años. También tengo tres árboles de aguacate en mi patio trasero y cosecho el fruto de ellos cuando puedo. Incluso los llevo cuando salgo de viaje, asegurándome de tomar los que están realmente duros, ya que madurarán durante el viaje. Una de mis formas favoritas de consumirlos es poner 1/3 de aguacate en 12 onzas de agua con mi proteína </w:t>
      </w:r>
      <w:proofErr w:type="spellStart"/>
      <w:r w:rsidRPr="002C4761">
        <w:rPr>
          <w:rFonts w:ascii="Arial" w:eastAsia="Times New Roman" w:hAnsi="Arial" w:cs="Arial"/>
          <w:color w:val="000000"/>
          <w:sz w:val="24"/>
          <w:szCs w:val="24"/>
          <w:lang w:eastAsia="es-ES"/>
        </w:rPr>
        <w:t>Vegan</w:t>
      </w:r>
      <w:proofErr w:type="spellEnd"/>
      <w:r w:rsidRPr="002C4761">
        <w:rPr>
          <w:rFonts w:ascii="Arial" w:eastAsia="Times New Roman" w:hAnsi="Arial" w:cs="Arial"/>
          <w:color w:val="000000"/>
          <w:sz w:val="24"/>
          <w:szCs w:val="24"/>
          <w:lang w:eastAsia="es-ES"/>
        </w:rPr>
        <w:t xml:space="preserve"> o </w:t>
      </w:r>
      <w:proofErr w:type="spellStart"/>
      <w:r w:rsidRPr="002C4761">
        <w:rPr>
          <w:rFonts w:ascii="Arial" w:eastAsia="Times New Roman" w:hAnsi="Arial" w:cs="Arial"/>
          <w:color w:val="000000"/>
          <w:sz w:val="24"/>
          <w:szCs w:val="24"/>
          <w:lang w:eastAsia="es-ES"/>
        </w:rPr>
        <w:t>Pure</w:t>
      </w:r>
      <w:proofErr w:type="spellEnd"/>
      <w:r w:rsidRPr="002C4761">
        <w:rPr>
          <w:rFonts w:ascii="Arial" w:eastAsia="Times New Roman" w:hAnsi="Arial" w:cs="Arial"/>
          <w:color w:val="000000"/>
          <w:sz w:val="24"/>
          <w:szCs w:val="24"/>
          <w:lang w:eastAsia="es-ES"/>
        </w:rPr>
        <w:t xml:space="preserve"> </w:t>
      </w:r>
      <w:proofErr w:type="spellStart"/>
      <w:r w:rsidRPr="002C4761">
        <w:rPr>
          <w:rFonts w:ascii="Arial" w:eastAsia="Times New Roman" w:hAnsi="Arial" w:cs="Arial"/>
          <w:color w:val="000000"/>
          <w:sz w:val="24"/>
          <w:szCs w:val="24"/>
          <w:lang w:eastAsia="es-ES"/>
        </w:rPr>
        <w:t>Power</w:t>
      </w:r>
      <w:proofErr w:type="spellEnd"/>
      <w:r w:rsidRPr="002C4761">
        <w:rPr>
          <w:rFonts w:ascii="Arial" w:eastAsia="Times New Roman" w:hAnsi="Arial" w:cs="Arial"/>
          <w:color w:val="000000"/>
          <w:sz w:val="24"/>
          <w:szCs w:val="24"/>
          <w:lang w:eastAsia="es-ES"/>
        </w:rPr>
        <w:t xml:space="preserve">, coco rallado, junto con mi mezcla de vegetales orgánicos y mi </w:t>
      </w:r>
      <w:proofErr w:type="spellStart"/>
      <w:r w:rsidRPr="002C4761">
        <w:rPr>
          <w:rFonts w:ascii="Arial" w:eastAsia="Times New Roman" w:hAnsi="Arial" w:cs="Arial"/>
          <w:color w:val="000000"/>
          <w:sz w:val="24"/>
          <w:szCs w:val="24"/>
          <w:lang w:eastAsia="es-ES"/>
        </w:rPr>
        <w:t>psyllium</w:t>
      </w:r>
      <w:proofErr w:type="spellEnd"/>
      <w:r w:rsidRPr="002C4761">
        <w:rPr>
          <w:rFonts w:ascii="Arial" w:eastAsia="Times New Roman" w:hAnsi="Arial" w:cs="Arial"/>
          <w:color w:val="000000"/>
          <w:sz w:val="24"/>
          <w:szCs w:val="24"/>
          <w:lang w:eastAsia="es-ES"/>
        </w:rPr>
        <w:t xml:space="preserve"> orgánico. </w:t>
      </w:r>
      <w:r w:rsidRPr="002C4761">
        <w:rPr>
          <w:rFonts w:ascii="Arial" w:eastAsia="Times New Roman" w:hAnsi="Arial" w:cs="Arial"/>
          <w:color w:val="000000"/>
          <w:sz w:val="24"/>
          <w:szCs w:val="24"/>
          <w:lang w:eastAsia="es-ES"/>
        </w:rPr>
        <w:lastRenderedPageBreak/>
        <w:t>Esto es realmente súper delicioso y me permite ignorar la comida chatarra en los hoteles.</w:t>
      </w:r>
      <w:bookmarkStart w:id="12" w:name="_ednref12"/>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"_edn12"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12</w:t>
      </w:r>
      <w:r w:rsidRPr="002C4761">
        <w:rPr>
          <w:rFonts w:ascii="Arial" w:eastAsia="Times New Roman" w:hAnsi="Arial" w:cs="Arial"/>
          <w:color w:val="000000"/>
          <w:sz w:val="15"/>
          <w:szCs w:val="15"/>
          <w:vertAlign w:val="superscript"/>
          <w:lang w:val="en-US" w:eastAsia="es-ES"/>
        </w:rPr>
        <w:fldChar w:fldCharType="end"/>
      </w:r>
      <w:bookmarkEnd w:id="12"/>
    </w:p>
    <w:p w:rsidR="002C4761" w:rsidRPr="002C4761" w:rsidRDefault="002C4761" w:rsidP="002C476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2C4761">
        <w:rPr>
          <w:rFonts w:ascii="Arial" w:eastAsia="Times New Roman" w:hAnsi="Arial" w:cs="Arial"/>
          <w:b/>
          <w:bCs/>
          <w:color w:val="CC0000"/>
          <w:sz w:val="27"/>
          <w:szCs w:val="27"/>
          <w:lang w:eastAsia="es-ES"/>
        </w:rPr>
        <w:t>Por Qué Debería Poner Aguacate en Sus Hamburguesas…</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La próxima vez que esté de humor para una hamburguesa de carne alimentada con pastura, añada unas cuantas rebanadas delgadas de aguacate. Un estudio encontró que comer la mitad de medio aguacate con una hamburguesa inhibe significativamente la producción del compuesto inflamatorio interleucina-6 (IL-6), en comparación con comer una hamburguesa sin aguacate fresco.</w:t>
      </w:r>
      <w:bookmarkStart w:id="13" w:name="_ednref13"/>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"_edn13"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13</w:t>
      </w:r>
      <w:r w:rsidRPr="002C4761">
        <w:rPr>
          <w:rFonts w:ascii="Arial" w:eastAsia="Times New Roman" w:hAnsi="Arial" w:cs="Arial"/>
          <w:color w:val="000000"/>
          <w:sz w:val="15"/>
          <w:szCs w:val="15"/>
          <w:vertAlign w:val="superscript"/>
          <w:lang w:val="en-US" w:eastAsia="es-ES"/>
        </w:rPr>
        <w:fldChar w:fldCharType="end"/>
      </w:r>
      <w:bookmarkEnd w:id="13"/>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De acuerdo al autor principal David Heber, MD, PhD, los hallazgos ofrecen "pistas prometedoras" con respecto a la capacidad del aguacate de beneficiar la función vascular y la salud del corazón. De hecho, hay buenas razones para agregar aguacate a prácticamente cualquier comida, ya que sus grasas saludables son vitales para la función óptima del cerebro, y la prevención de trastornos cerebrales degenerativos como la enfermedad de Alzheimer. Como señaló </w:t>
      </w:r>
      <w:proofErr w:type="spellStart"/>
      <w:r w:rsidRPr="002C4761">
        <w:rPr>
          <w:rFonts w:ascii="Arial" w:eastAsia="Times New Roman" w:hAnsi="Arial" w:cs="Arial"/>
          <w:i/>
          <w:iCs/>
          <w:color w:val="000000"/>
          <w:sz w:val="24"/>
          <w:szCs w:val="24"/>
          <w:lang w:eastAsia="es-ES"/>
        </w:rPr>
        <w:t>Scientific</w:t>
      </w:r>
      <w:proofErr w:type="spellEnd"/>
      <w:r w:rsidRPr="002C4761">
        <w:rPr>
          <w:rFonts w:ascii="Arial" w:eastAsia="Times New Roman" w:hAnsi="Arial" w:cs="Arial"/>
          <w:i/>
          <w:iCs/>
          <w:color w:val="000000"/>
          <w:sz w:val="24"/>
          <w:szCs w:val="24"/>
          <w:lang w:eastAsia="es-ES"/>
        </w:rPr>
        <w:t xml:space="preserve"> American</w:t>
      </w:r>
      <w:r w:rsidRPr="002C4761">
        <w:rPr>
          <w:rFonts w:ascii="Arial" w:eastAsia="Times New Roman" w:hAnsi="Arial" w:cs="Arial"/>
          <w:color w:val="000000"/>
          <w:sz w:val="24"/>
          <w:szCs w:val="24"/>
          <w:lang w:eastAsia="es-ES"/>
        </w:rPr>
        <w:t>:</w:t>
      </w:r>
      <w:bookmarkStart w:id="14" w:name="_ednref14"/>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"_edn14"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14</w:t>
      </w:r>
      <w:r w:rsidRPr="002C4761">
        <w:rPr>
          <w:rFonts w:ascii="Arial" w:eastAsia="Times New Roman" w:hAnsi="Arial" w:cs="Arial"/>
          <w:color w:val="000000"/>
          <w:sz w:val="15"/>
          <w:szCs w:val="15"/>
          <w:vertAlign w:val="superscript"/>
          <w:lang w:val="en-US" w:eastAsia="es-ES"/>
        </w:rPr>
        <w:fldChar w:fldCharType="end"/>
      </w:r>
      <w:bookmarkEnd w:id="14"/>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i/>
          <w:iCs/>
          <w:color w:val="000000"/>
          <w:sz w:val="24"/>
          <w:szCs w:val="24"/>
          <w:lang w:eastAsia="es-ES"/>
        </w:rPr>
        <w:t xml:space="preserve">"El cerebro se nutre de una dieta rica en grasas, </w:t>
      </w:r>
      <w:hyperlink r:id="rId10" w:history="1">
        <w:r w:rsidRPr="002C4761">
          <w:rPr>
            <w:rFonts w:ascii="Arial" w:eastAsia="Times New Roman" w:hAnsi="Arial" w:cs="Arial"/>
            <w:color w:val="0869BD"/>
            <w:sz w:val="24"/>
            <w:szCs w:val="24"/>
            <w:lang w:eastAsia="es-ES"/>
          </w:rPr>
          <w:t>baja en carbohidratos</w:t>
        </w:r>
      </w:hyperlink>
      <w:r w:rsidRPr="002C4761">
        <w:rPr>
          <w:rFonts w:ascii="Arial" w:eastAsia="Times New Roman" w:hAnsi="Arial" w:cs="Arial"/>
          <w:i/>
          <w:iCs/>
          <w:color w:val="000000"/>
          <w:sz w:val="24"/>
          <w:szCs w:val="24"/>
          <w:lang w:eastAsia="es-ES"/>
        </w:rPr>
        <w:t xml:space="preserve">, que hoy en día, lamentablemente es muy poco frecuente en las poblaciones humanas," informa </w:t>
      </w:r>
      <w:r w:rsidRPr="002C4761">
        <w:rPr>
          <w:rFonts w:ascii="Arial" w:eastAsia="Times New Roman" w:hAnsi="Arial" w:cs="Arial"/>
          <w:color w:val="000000"/>
          <w:sz w:val="24"/>
          <w:szCs w:val="24"/>
          <w:lang w:eastAsia="es-ES"/>
        </w:rPr>
        <w:t xml:space="preserve">David </w:t>
      </w:r>
      <w:proofErr w:type="spellStart"/>
      <w:r w:rsidRPr="002C4761">
        <w:rPr>
          <w:rFonts w:ascii="Arial" w:eastAsia="Times New Roman" w:hAnsi="Arial" w:cs="Arial"/>
          <w:color w:val="000000"/>
          <w:sz w:val="24"/>
          <w:szCs w:val="24"/>
          <w:lang w:eastAsia="es-ES"/>
        </w:rPr>
        <w:t>Perlmutter</w:t>
      </w:r>
      <w:proofErr w:type="spellEnd"/>
      <w:r w:rsidRPr="002C4761">
        <w:rPr>
          <w:rFonts w:ascii="Arial" w:eastAsia="Times New Roman" w:hAnsi="Arial" w:cs="Arial"/>
          <w:i/>
          <w:iCs/>
          <w:color w:val="000000"/>
          <w:sz w:val="24"/>
          <w:szCs w:val="24"/>
          <w:lang w:eastAsia="es-ES"/>
        </w:rPr>
        <w:t xml:space="preserve">, autor de </w:t>
      </w:r>
      <w:proofErr w:type="spellStart"/>
      <w:r w:rsidRPr="002C4761">
        <w:rPr>
          <w:rFonts w:ascii="Arial" w:eastAsia="Times New Roman" w:hAnsi="Arial" w:cs="Arial"/>
          <w:i/>
          <w:iCs/>
          <w:color w:val="000000"/>
          <w:sz w:val="24"/>
          <w:szCs w:val="24"/>
          <w:lang w:eastAsia="es-ES"/>
        </w:rPr>
        <w:t>Grain</w:t>
      </w:r>
      <w:proofErr w:type="spellEnd"/>
      <w:r w:rsidRPr="002C4761">
        <w:rPr>
          <w:rFonts w:ascii="Arial" w:eastAsia="Times New Roman" w:hAnsi="Arial" w:cs="Arial"/>
          <w:i/>
          <w:iCs/>
          <w:color w:val="000000"/>
          <w:sz w:val="24"/>
          <w:szCs w:val="24"/>
          <w:lang w:eastAsia="es-ES"/>
        </w:rPr>
        <w:t xml:space="preserve"> </w:t>
      </w:r>
      <w:proofErr w:type="spellStart"/>
      <w:r w:rsidRPr="002C4761">
        <w:rPr>
          <w:rFonts w:ascii="Arial" w:eastAsia="Times New Roman" w:hAnsi="Arial" w:cs="Arial"/>
          <w:i/>
          <w:iCs/>
          <w:color w:val="000000"/>
          <w:sz w:val="24"/>
          <w:szCs w:val="24"/>
          <w:lang w:eastAsia="es-ES"/>
        </w:rPr>
        <w:t>Brain</w:t>
      </w:r>
      <w:proofErr w:type="spellEnd"/>
      <w:r w:rsidRPr="002C4761">
        <w:rPr>
          <w:rFonts w:ascii="Arial" w:eastAsia="Times New Roman" w:hAnsi="Arial" w:cs="Arial"/>
          <w:i/>
          <w:iCs/>
          <w:color w:val="000000"/>
          <w:sz w:val="24"/>
          <w:szCs w:val="24"/>
          <w:lang w:eastAsia="es-ES"/>
        </w:rPr>
        <w:t xml:space="preserve">. "Los científicos de Mayo </w:t>
      </w:r>
      <w:proofErr w:type="spellStart"/>
      <w:r w:rsidRPr="002C4761">
        <w:rPr>
          <w:rFonts w:ascii="Arial" w:eastAsia="Times New Roman" w:hAnsi="Arial" w:cs="Arial"/>
          <w:i/>
          <w:iCs/>
          <w:color w:val="000000"/>
          <w:sz w:val="24"/>
          <w:szCs w:val="24"/>
          <w:lang w:eastAsia="es-ES"/>
        </w:rPr>
        <w:t>Clinic</w:t>
      </w:r>
      <w:proofErr w:type="spellEnd"/>
      <w:r w:rsidRPr="002C4761">
        <w:rPr>
          <w:rFonts w:ascii="Arial" w:eastAsia="Times New Roman" w:hAnsi="Arial" w:cs="Arial"/>
          <w:i/>
          <w:iCs/>
          <w:color w:val="000000"/>
          <w:sz w:val="24"/>
          <w:szCs w:val="24"/>
          <w:lang w:eastAsia="es-ES"/>
        </w:rPr>
        <w:t xml:space="preserve"> demostraron que las personas que favorecían a los carbohidratos en la dieta tenían un notable riesgo del 89 por ciento mayor de desarrollar demencia en comparación a aquellos cuyas dietas contenían más grasa.</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i/>
          <w:iCs/>
          <w:color w:val="000000"/>
          <w:sz w:val="24"/>
          <w:szCs w:val="24"/>
          <w:lang w:eastAsia="es-ES"/>
        </w:rPr>
        <w:t xml:space="preserve">Se encontró que tener los niveles más altos de consumo de grasas en realidad se asociaba con una increíble reducción del 44 por ciento del riesgo de desarrollar demencia."... las grasas “buenas” incluyen grasas </w:t>
      </w:r>
      <w:proofErr w:type="spellStart"/>
      <w:r w:rsidRPr="002C4761">
        <w:rPr>
          <w:rFonts w:ascii="Arial" w:eastAsia="Times New Roman" w:hAnsi="Arial" w:cs="Arial"/>
          <w:i/>
          <w:iCs/>
          <w:color w:val="000000"/>
          <w:sz w:val="24"/>
          <w:szCs w:val="24"/>
          <w:lang w:eastAsia="es-ES"/>
        </w:rPr>
        <w:t>monoinsaturadas</w:t>
      </w:r>
      <w:proofErr w:type="spellEnd"/>
      <w:r w:rsidRPr="002C4761">
        <w:rPr>
          <w:rFonts w:ascii="Arial" w:eastAsia="Times New Roman" w:hAnsi="Arial" w:cs="Arial"/>
          <w:i/>
          <w:iCs/>
          <w:color w:val="000000"/>
          <w:sz w:val="24"/>
          <w:szCs w:val="24"/>
          <w:lang w:eastAsia="es-ES"/>
        </w:rPr>
        <w:t>, encontradas abundantemente en el aceite de oliva, aceite de maní, avellanas, aguacate y semillas de calabaza y las grasas poliinsaturadas (omega 3 y omega 6), que se encuentran en el aceite de linaza, las semillas de chía, el aceite de algas marinas y las nueces."</w:t>
      </w:r>
    </w:p>
    <w:p w:rsidR="002C4761" w:rsidRPr="002C4761" w:rsidRDefault="002C4761" w:rsidP="002C476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2C4761">
        <w:rPr>
          <w:rFonts w:ascii="Arial" w:eastAsia="Times New Roman" w:hAnsi="Arial" w:cs="Arial"/>
          <w:b/>
          <w:bCs/>
          <w:color w:val="CC0000"/>
          <w:sz w:val="27"/>
          <w:szCs w:val="27"/>
          <w:lang w:eastAsia="es-ES"/>
        </w:rPr>
        <w:t>Puede Cultivar Su Propio Árbol de Aguacate</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La semilla de un aguacate puede utilizarse para cultivar su propio árbol, aunque no es tan simple como sólo plantarla en el suelo. Para lograr que una semilla de aguacate crezca, su extremo "puntiagudo" necesita estar cara al sol mientras que el extremo plano necesita mantenerse húmedo en todo momento.</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Una manera de lograr esto es colocando tres o cuatro palillos en la capa externa del hueso. Use los palillos como estructuras de apoyo para que el hueso "flote" en la parte superior de un vaso de agua. Si se realiza correctamente, las raíces deben empezar a brotar dentro de uno o dos meses.</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lastRenderedPageBreak/>
        <w:t xml:space="preserve">También se ha iniciado una campaña creativa para un dispositivo llamado </w:t>
      </w:r>
      <w:proofErr w:type="spellStart"/>
      <w:r w:rsidRPr="002C4761">
        <w:rPr>
          <w:rFonts w:ascii="Arial" w:eastAsia="Times New Roman" w:hAnsi="Arial" w:cs="Arial"/>
          <w:color w:val="000000"/>
          <w:sz w:val="24"/>
          <w:szCs w:val="24"/>
          <w:lang w:eastAsia="es-ES"/>
        </w:rPr>
        <w:t>AvoSeedo</w:t>
      </w:r>
      <w:proofErr w:type="spellEnd"/>
      <w:r w:rsidRPr="002C4761">
        <w:rPr>
          <w:rFonts w:ascii="Arial" w:eastAsia="Times New Roman" w:hAnsi="Arial" w:cs="Arial"/>
          <w:color w:val="000000"/>
          <w:sz w:val="24"/>
          <w:szCs w:val="24"/>
          <w:lang w:eastAsia="es-ES"/>
        </w:rPr>
        <w:t xml:space="preserve">. Este mantiene al hueso sumergido correctamente en el agua y se ajusta automáticamente cuando baja el nivel del agua en el contenedor. Esto hace que el proceso de germinación sea mucho más fácil e infalible, porque si el hueso se seca el proceso de germinación podría cancelarse permanentemente. Si usted está interesado en cultivar su propio árbol de aguacate, quizá quiera </w:t>
      </w:r>
      <w:hyperlink r:id="rId11" w:history="1">
        <w:r w:rsidRPr="002C4761">
          <w:rPr>
            <w:rFonts w:ascii="Arial" w:eastAsia="Times New Roman" w:hAnsi="Arial" w:cs="Arial"/>
            <w:color w:val="0869BD"/>
            <w:sz w:val="24"/>
            <w:szCs w:val="24"/>
            <w:lang w:eastAsia="es-ES"/>
          </w:rPr>
          <w:t>revisarlo aquí</w:t>
        </w:r>
      </w:hyperlink>
      <w:r w:rsidRPr="002C4761">
        <w:rPr>
          <w:rFonts w:ascii="Arial" w:eastAsia="Times New Roman" w:hAnsi="Arial" w:cs="Arial"/>
          <w:color w:val="000000"/>
          <w:sz w:val="24"/>
          <w:szCs w:val="24"/>
          <w:lang w:eastAsia="es-ES"/>
        </w:rPr>
        <w:t>.</w:t>
      </w:r>
    </w:p>
    <w:p w:rsidR="002C4761" w:rsidRPr="002C4761" w:rsidRDefault="002C4761" w:rsidP="002C476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2C4761">
        <w:rPr>
          <w:rFonts w:ascii="Arial" w:eastAsia="Times New Roman" w:hAnsi="Arial" w:cs="Arial"/>
          <w:b/>
          <w:bCs/>
          <w:color w:val="CC0000"/>
          <w:sz w:val="27"/>
          <w:szCs w:val="27"/>
          <w:lang w:eastAsia="es-ES"/>
        </w:rPr>
        <w:t>Como Pelar un Aguacate (Si, Es Importante)</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 xml:space="preserve">Si usted saca la pulpa de un aguacate con una cuchara, podría estar perdiendo nutrición valiosa, porque la forma de quitar la piel de su aguacate puede afectar las cantidades de </w:t>
      </w:r>
      <w:proofErr w:type="spellStart"/>
      <w:r w:rsidRPr="002C4761">
        <w:rPr>
          <w:rFonts w:ascii="Arial" w:eastAsia="Times New Roman" w:hAnsi="Arial" w:cs="Arial"/>
          <w:color w:val="000000"/>
          <w:sz w:val="24"/>
          <w:szCs w:val="24"/>
          <w:lang w:eastAsia="es-ES"/>
        </w:rPr>
        <w:t>fitonutrientes</w:t>
      </w:r>
      <w:proofErr w:type="spellEnd"/>
      <w:r w:rsidRPr="002C4761">
        <w:rPr>
          <w:rFonts w:ascii="Arial" w:eastAsia="Times New Roman" w:hAnsi="Arial" w:cs="Arial"/>
          <w:color w:val="000000"/>
          <w:sz w:val="24"/>
          <w:szCs w:val="24"/>
          <w:lang w:eastAsia="es-ES"/>
        </w:rPr>
        <w:t xml:space="preserve"> valiosos que le saca. Por ejemplo, investigaciones de UCLA han demostrado que la mayor concentración de carotenoides benéficos, se encuentran en la fruta verde oscura más cercana al interior de la cáscara.</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En 2010, la Comisión del aguacate de California emitió las directrices para obtener el máximo provecho de su aguacate al pelarlo de la forma correcta.</w:t>
      </w:r>
      <w:bookmarkStart w:id="15" w:name="_ednref15"/>
      <w:r w:rsidRPr="002C4761">
        <w:rPr>
          <w:rFonts w:ascii="Arial" w:eastAsia="Times New Roman" w:hAnsi="Arial" w:cs="Arial"/>
          <w:color w:val="000000"/>
          <w:sz w:val="15"/>
          <w:szCs w:val="15"/>
          <w:vertAlign w:val="superscript"/>
          <w:lang w:val="en-US" w:eastAsia="es-ES"/>
        </w:rPr>
        <w:fldChar w:fldCharType="begin"/>
      </w:r>
      <w:r w:rsidRPr="002C4761">
        <w:rPr>
          <w:rFonts w:ascii="Arial" w:eastAsia="Times New Roman" w:hAnsi="Arial" w:cs="Arial"/>
          <w:color w:val="000000"/>
          <w:sz w:val="15"/>
          <w:szCs w:val="15"/>
          <w:vertAlign w:val="superscript"/>
          <w:lang w:eastAsia="es-ES"/>
        </w:rPr>
        <w:instrText xml:space="preserve"> HYPERLINK "http://articulos.mercola.com/sitios/articulos/archivo/2015/04/06/la-venta-de-aguacate.aspx?e_cid=20150406_ESPANL_art_2&amp;utm_source=espanl&amp;utm_medium=email&amp;utm_content=art2&amp;utm_campaign=20150406&amp;et_cid=DM71764&amp;et_rid=905346093" \l "_edn15" \o "" </w:instrText>
      </w:r>
      <w:r w:rsidRPr="002C4761">
        <w:rPr>
          <w:rFonts w:ascii="Arial" w:eastAsia="Times New Roman" w:hAnsi="Arial" w:cs="Arial"/>
          <w:color w:val="000000"/>
          <w:sz w:val="15"/>
          <w:szCs w:val="15"/>
          <w:vertAlign w:val="superscript"/>
          <w:lang w:val="en-US" w:eastAsia="es-ES"/>
        </w:rPr>
        <w:fldChar w:fldCharType="separate"/>
      </w:r>
      <w:r w:rsidRPr="002C4761">
        <w:rPr>
          <w:rFonts w:ascii="Arial" w:eastAsia="Times New Roman" w:hAnsi="Arial" w:cs="Arial"/>
          <w:color w:val="0869BD"/>
          <w:sz w:val="15"/>
          <w:szCs w:val="15"/>
          <w:lang w:eastAsia="es-ES"/>
        </w:rPr>
        <w:t>15</w:t>
      </w:r>
      <w:r w:rsidRPr="002C4761">
        <w:rPr>
          <w:rFonts w:ascii="Arial" w:eastAsia="Times New Roman" w:hAnsi="Arial" w:cs="Arial"/>
          <w:color w:val="000000"/>
          <w:sz w:val="15"/>
          <w:szCs w:val="15"/>
          <w:vertAlign w:val="superscript"/>
          <w:lang w:val="en-US" w:eastAsia="es-ES"/>
        </w:rPr>
        <w:fldChar w:fldCharType="end"/>
      </w:r>
      <w:bookmarkEnd w:id="15"/>
      <w:r w:rsidRPr="002C4761">
        <w:rPr>
          <w:rFonts w:ascii="Arial" w:eastAsia="Times New Roman" w:hAnsi="Arial" w:cs="Arial"/>
          <w:color w:val="000000"/>
          <w:sz w:val="24"/>
          <w:szCs w:val="24"/>
          <w:lang w:eastAsia="es-ES"/>
        </w:rPr>
        <w:t xml:space="preserve"> Para preservar la zona con mayor concentración de antioxidantes, es mejor utilizar este método:</w:t>
      </w:r>
    </w:p>
    <w:p w:rsidR="002C4761" w:rsidRPr="002C4761" w:rsidRDefault="002C4761" w:rsidP="002C4761">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En primer lugar, corte el aguacate a lo largo, alrededor del hueso</w:t>
      </w:r>
    </w:p>
    <w:p w:rsidR="002C4761" w:rsidRPr="002C4761" w:rsidRDefault="002C4761" w:rsidP="002C4761">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Sujete cada mitad y gire en las direcciones opuestas para separarlas de la semilla</w:t>
      </w:r>
    </w:p>
    <w:p w:rsidR="002C4761" w:rsidRPr="002C4761" w:rsidRDefault="002C4761" w:rsidP="002C4761">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2C4761">
        <w:rPr>
          <w:rFonts w:ascii="Arial" w:eastAsia="Times New Roman" w:hAnsi="Arial" w:cs="Arial"/>
          <w:color w:val="000000"/>
          <w:sz w:val="24"/>
          <w:szCs w:val="24"/>
          <w:lang w:val="en-US" w:eastAsia="es-ES"/>
        </w:rPr>
        <w:t xml:space="preserve">Retire el </w:t>
      </w:r>
      <w:proofErr w:type="spellStart"/>
      <w:r w:rsidRPr="002C4761">
        <w:rPr>
          <w:rFonts w:ascii="Arial" w:eastAsia="Times New Roman" w:hAnsi="Arial" w:cs="Arial"/>
          <w:color w:val="000000"/>
          <w:sz w:val="24"/>
          <w:szCs w:val="24"/>
          <w:lang w:val="en-US" w:eastAsia="es-ES"/>
        </w:rPr>
        <w:t>hueso</w:t>
      </w:r>
      <w:proofErr w:type="spellEnd"/>
    </w:p>
    <w:p w:rsidR="002C4761" w:rsidRPr="002C4761" w:rsidRDefault="002C4761" w:rsidP="002C4761">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Corte cada mitad, a lo largo</w:t>
      </w:r>
    </w:p>
    <w:p w:rsidR="002C4761" w:rsidRPr="002C4761" w:rsidRDefault="002C4761" w:rsidP="002C4761">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A continuación, saque el aguacate utilizando una cuchara. Asegurándose de obtener la fruta cerca de la piel ya que tiene muchos de los nutrientes.</w:t>
      </w:r>
    </w:p>
    <w:p w:rsidR="002C4761" w:rsidRPr="002C4761" w:rsidRDefault="002C4761" w:rsidP="002C4761">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Puede cortar la piel en pedazos pequeños y ponerlo en su pila de composta en lugar de tirarlo a la basura.</w:t>
      </w:r>
    </w:p>
    <w:p w:rsidR="002C4761" w:rsidRPr="002C4761" w:rsidRDefault="002C4761" w:rsidP="002C4761">
      <w:pPr>
        <w:shd w:val="clear" w:color="auto" w:fill="FFFFFF"/>
        <w:spacing w:after="240" w:line="288" w:lineRule="auto"/>
        <w:jc w:val="left"/>
        <w:rPr>
          <w:rFonts w:ascii="Arial" w:eastAsia="Times New Roman" w:hAnsi="Arial" w:cs="Arial"/>
          <w:color w:val="000000"/>
          <w:sz w:val="24"/>
          <w:szCs w:val="24"/>
          <w:lang w:val="en-US" w:eastAsia="es-ES"/>
        </w:rPr>
      </w:pPr>
      <w:r w:rsidRPr="002C4761">
        <w:rPr>
          <w:rFonts w:ascii="Arial" w:eastAsia="Times New Roman" w:hAnsi="Arial" w:cs="Arial"/>
          <w:color w:val="000000"/>
          <w:sz w:val="24"/>
          <w:szCs w:val="24"/>
          <w:lang w:eastAsia="es-ES"/>
        </w:rPr>
        <w:t xml:space="preserve">Probablemente está acostumbrado a usar el aguacate en ensaladas y guacamole, pero también puede comerlo de muchas otras maneras. </w:t>
      </w:r>
      <w:proofErr w:type="spellStart"/>
      <w:r w:rsidRPr="002C4761">
        <w:rPr>
          <w:rFonts w:ascii="Arial" w:eastAsia="Times New Roman" w:hAnsi="Arial" w:cs="Arial"/>
          <w:color w:val="000000"/>
          <w:sz w:val="24"/>
          <w:szCs w:val="24"/>
          <w:lang w:val="en-US" w:eastAsia="es-ES"/>
        </w:rPr>
        <w:t>Pruebe</w:t>
      </w:r>
      <w:proofErr w:type="spellEnd"/>
      <w:r w:rsidRPr="002C4761">
        <w:rPr>
          <w:rFonts w:ascii="Arial" w:eastAsia="Times New Roman" w:hAnsi="Arial" w:cs="Arial"/>
          <w:color w:val="000000"/>
          <w:sz w:val="24"/>
          <w:szCs w:val="24"/>
          <w:lang w:val="en-US" w:eastAsia="es-ES"/>
        </w:rPr>
        <w:t xml:space="preserve"> el </w:t>
      </w:r>
      <w:proofErr w:type="spellStart"/>
      <w:r w:rsidRPr="002C4761">
        <w:rPr>
          <w:rFonts w:ascii="Arial" w:eastAsia="Times New Roman" w:hAnsi="Arial" w:cs="Arial"/>
          <w:color w:val="000000"/>
          <w:sz w:val="24"/>
          <w:szCs w:val="24"/>
          <w:lang w:val="en-US" w:eastAsia="es-ES"/>
        </w:rPr>
        <w:t>aguacate</w:t>
      </w:r>
      <w:proofErr w:type="spellEnd"/>
      <w:r w:rsidRPr="002C4761">
        <w:rPr>
          <w:rFonts w:ascii="Arial" w:eastAsia="Times New Roman" w:hAnsi="Arial" w:cs="Arial"/>
          <w:color w:val="000000"/>
          <w:sz w:val="24"/>
          <w:szCs w:val="24"/>
          <w:lang w:val="en-US" w:eastAsia="es-ES"/>
        </w:rPr>
        <w:t>:</w:t>
      </w:r>
    </w:p>
    <w:p w:rsidR="002C4761" w:rsidRPr="002C4761" w:rsidRDefault="002C4761" w:rsidP="002C4761">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Como sustituto de grasa a la hora de hornear. Simplemente sustituya la grasa (como el aceite, la mantequilla o la manteca) por una cantidad igual de aguacate</w:t>
      </w:r>
    </w:p>
    <w:p w:rsidR="002C4761" w:rsidRPr="002C4761" w:rsidRDefault="002C4761" w:rsidP="002C4761">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Como primer alimento para bebés, en lugar de alimentos procesados</w:t>
      </w:r>
    </w:p>
    <w:p w:rsidR="002C4761" w:rsidRPr="002C4761" w:rsidRDefault="002C4761" w:rsidP="002C476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2C4761">
        <w:rPr>
          <w:rFonts w:ascii="Arial" w:eastAsia="Times New Roman" w:hAnsi="Arial" w:cs="Arial"/>
          <w:color w:val="000000"/>
          <w:sz w:val="24"/>
          <w:szCs w:val="24"/>
          <w:lang w:val="en-US" w:eastAsia="es-ES"/>
        </w:rPr>
        <w:lastRenderedPageBreak/>
        <w:t xml:space="preserve">En </w:t>
      </w:r>
      <w:proofErr w:type="spellStart"/>
      <w:r w:rsidRPr="002C4761">
        <w:rPr>
          <w:rFonts w:ascii="Arial" w:eastAsia="Times New Roman" w:hAnsi="Arial" w:cs="Arial"/>
          <w:color w:val="000000"/>
          <w:sz w:val="24"/>
          <w:szCs w:val="24"/>
          <w:lang w:val="en-US" w:eastAsia="es-ES"/>
        </w:rPr>
        <w:t>las</w:t>
      </w:r>
      <w:proofErr w:type="spellEnd"/>
      <w:r w:rsidRPr="002C4761">
        <w:rPr>
          <w:rFonts w:ascii="Arial" w:eastAsia="Times New Roman" w:hAnsi="Arial" w:cs="Arial"/>
          <w:color w:val="000000"/>
          <w:sz w:val="24"/>
          <w:szCs w:val="24"/>
          <w:lang w:val="en-US" w:eastAsia="es-ES"/>
        </w:rPr>
        <w:t xml:space="preserve"> </w:t>
      </w:r>
      <w:proofErr w:type="spellStart"/>
      <w:r w:rsidRPr="002C4761">
        <w:rPr>
          <w:rFonts w:ascii="Arial" w:eastAsia="Times New Roman" w:hAnsi="Arial" w:cs="Arial"/>
          <w:color w:val="000000"/>
          <w:sz w:val="24"/>
          <w:szCs w:val="24"/>
          <w:lang w:val="en-US" w:eastAsia="es-ES"/>
        </w:rPr>
        <w:t>sopas</w:t>
      </w:r>
      <w:proofErr w:type="spellEnd"/>
    </w:p>
    <w:p w:rsidR="002C4761" w:rsidRPr="002C4761" w:rsidRDefault="002C4761" w:rsidP="002C4761">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En sus licuados o su licuado de proteína, como mencioné anteriormente, es uno de mis favoritos</w:t>
      </w:r>
    </w:p>
    <w:p w:rsidR="002C4761" w:rsidRPr="002C4761" w:rsidRDefault="002C4761" w:rsidP="002C4761">
      <w:pPr>
        <w:shd w:val="clear" w:color="auto" w:fill="FFFFFF"/>
        <w:spacing w:line="288" w:lineRule="auto"/>
        <w:jc w:val="left"/>
        <w:rPr>
          <w:rFonts w:ascii="Arial" w:eastAsia="Times New Roman" w:hAnsi="Arial" w:cs="Arial"/>
          <w:color w:val="000000"/>
          <w:sz w:val="24"/>
          <w:szCs w:val="24"/>
          <w:lang w:val="en-US" w:eastAsia="es-ES"/>
        </w:rPr>
      </w:pPr>
      <w:r w:rsidRPr="002C4761">
        <w:rPr>
          <w:rFonts w:ascii="Arial" w:eastAsia="Times New Roman" w:hAnsi="Arial" w:cs="Arial"/>
          <w:color w:val="000000"/>
          <w:sz w:val="24"/>
          <w:szCs w:val="24"/>
          <w:lang w:eastAsia="es-ES"/>
        </w:rPr>
        <w:t xml:space="preserve">Los aguacates han sido clasificados como uno de los cultivos comerciales más seguros en términos de aplicación de plaguicidas, y su piel gruesa protege el fruto interno de los pesticidas. Así que realmente no hay necesidad de gastar dinero extra en los aguacates orgánicos. Incluso le solicite a mi propio equipo que analizara los aguacates de una variedad de productores en diferentes países, vendidos en varios supermercados grandes y todos mostraron estar libres y limpios químicos dañinos. ¿Quiere saber más sobre los aguacates y </w:t>
      </w:r>
      <w:hyperlink r:id="rId12" w:history="1">
        <w:r w:rsidRPr="002C4761">
          <w:rPr>
            <w:rFonts w:ascii="Arial" w:eastAsia="Times New Roman" w:hAnsi="Arial" w:cs="Arial"/>
            <w:color w:val="0869BD"/>
            <w:sz w:val="24"/>
            <w:szCs w:val="24"/>
            <w:lang w:eastAsia="es-ES"/>
          </w:rPr>
          <w:t>para qué son buenos</w:t>
        </w:r>
      </w:hyperlink>
      <w:r w:rsidRPr="002C4761">
        <w:rPr>
          <w:rFonts w:ascii="Arial" w:eastAsia="Times New Roman" w:hAnsi="Arial" w:cs="Arial"/>
          <w:color w:val="000000"/>
          <w:sz w:val="24"/>
          <w:szCs w:val="24"/>
          <w:lang w:eastAsia="es-ES"/>
        </w:rPr>
        <w:t xml:space="preserve">? </w:t>
      </w:r>
      <w:proofErr w:type="spellStart"/>
      <w:r w:rsidRPr="002C4761">
        <w:rPr>
          <w:rFonts w:ascii="Arial" w:eastAsia="Times New Roman" w:hAnsi="Arial" w:cs="Arial"/>
          <w:color w:val="000000"/>
          <w:sz w:val="24"/>
          <w:szCs w:val="24"/>
          <w:lang w:val="en-US" w:eastAsia="es-ES"/>
        </w:rPr>
        <w:t>Vea</w:t>
      </w:r>
      <w:proofErr w:type="spellEnd"/>
      <w:r w:rsidRPr="002C4761">
        <w:rPr>
          <w:rFonts w:ascii="Arial" w:eastAsia="Times New Roman" w:hAnsi="Arial" w:cs="Arial"/>
          <w:color w:val="000000"/>
          <w:sz w:val="24"/>
          <w:szCs w:val="24"/>
          <w:lang w:val="en-US" w:eastAsia="es-ES"/>
        </w:rPr>
        <w:t xml:space="preserve"> la </w:t>
      </w:r>
      <w:proofErr w:type="spellStart"/>
      <w:r w:rsidRPr="002C4761">
        <w:rPr>
          <w:rFonts w:ascii="Arial" w:eastAsia="Times New Roman" w:hAnsi="Arial" w:cs="Arial"/>
          <w:color w:val="000000"/>
          <w:sz w:val="24"/>
          <w:szCs w:val="24"/>
          <w:lang w:val="en-US" w:eastAsia="es-ES"/>
        </w:rPr>
        <w:t>siguiente</w:t>
      </w:r>
      <w:proofErr w:type="spellEnd"/>
      <w:r w:rsidRPr="002C4761">
        <w:rPr>
          <w:rFonts w:ascii="Arial" w:eastAsia="Times New Roman" w:hAnsi="Arial" w:cs="Arial"/>
          <w:color w:val="000000"/>
          <w:sz w:val="24"/>
          <w:szCs w:val="24"/>
          <w:lang w:val="en-US" w:eastAsia="es-ES"/>
        </w:rPr>
        <w:t xml:space="preserve"> </w:t>
      </w:r>
      <w:proofErr w:type="spellStart"/>
      <w:r w:rsidRPr="002C4761">
        <w:rPr>
          <w:rFonts w:ascii="Arial" w:eastAsia="Times New Roman" w:hAnsi="Arial" w:cs="Arial"/>
          <w:color w:val="000000"/>
          <w:sz w:val="24"/>
          <w:szCs w:val="24"/>
          <w:lang w:val="en-US" w:eastAsia="es-ES"/>
        </w:rPr>
        <w:t>infografía</w:t>
      </w:r>
      <w:proofErr w:type="spellEnd"/>
      <w:r w:rsidRPr="002C4761">
        <w:rPr>
          <w:rFonts w:ascii="Arial" w:eastAsia="Times New Roman" w:hAnsi="Arial" w:cs="Arial"/>
          <w:color w:val="000000"/>
          <w:sz w:val="24"/>
          <w:szCs w:val="24"/>
          <w:lang w:val="en-US" w:eastAsia="es-ES"/>
        </w:rPr>
        <w:t>...</w:t>
      </w:r>
    </w:p>
    <w:p w:rsidR="002C4761" w:rsidRPr="002C4761" w:rsidRDefault="002C4761" w:rsidP="002C4761">
      <w:pPr>
        <w:shd w:val="clear" w:color="auto" w:fill="FFFFFF"/>
        <w:spacing w:line="288" w:lineRule="auto"/>
        <w:jc w:val="center"/>
        <w:rPr>
          <w:rFonts w:ascii="Arial" w:eastAsia="Times New Roman" w:hAnsi="Arial" w:cs="Arial"/>
          <w:color w:val="000000"/>
          <w:sz w:val="24"/>
          <w:szCs w:val="24"/>
          <w:lang w:val="en-US" w:eastAsia="es-ES"/>
        </w:rPr>
      </w:pPr>
      <w:r>
        <w:rPr>
          <w:rFonts w:ascii="Arial" w:eastAsia="Times New Roman" w:hAnsi="Arial" w:cs="Arial"/>
          <w:noProof/>
          <w:color w:val="0869BD"/>
          <w:sz w:val="24"/>
          <w:szCs w:val="24"/>
          <w:lang w:eastAsia="es-ES"/>
        </w:rPr>
        <w:drawing>
          <wp:inline distT="0" distB="0" distL="0" distR="0" wp14:anchorId="74F4008A" wp14:editId="4FC5A2F2">
            <wp:extent cx="3329940" cy="2125980"/>
            <wp:effectExtent l="0" t="0" r="3810" b="7620"/>
            <wp:docPr id="1" name="Imagen 1" descr="http://media.mercola.com/assets/images/infographic/beneficios-del-aguacate-thumb-preview.jpg">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media.mercola.com/assets/images/infographic/beneficios-del-aguacate-thumb-preview.jpg">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29940" cy="2125980"/>
                    </a:xfrm>
                    <a:prstGeom prst="rect">
                      <a:avLst/>
                    </a:prstGeom>
                    <a:noFill/>
                    <a:ln>
                      <a:noFill/>
                    </a:ln>
                  </pic:spPr>
                </pic:pic>
              </a:graphicData>
            </a:graphic>
          </wp:inline>
        </w:drawing>
      </w:r>
    </w:p>
    <w:p w:rsidR="002C4761" w:rsidRPr="002C4761" w:rsidRDefault="002C4761" w:rsidP="002C4761">
      <w:pPr>
        <w:shd w:val="clear" w:color="auto" w:fill="FFFFFF"/>
        <w:spacing w:line="288" w:lineRule="auto"/>
        <w:jc w:val="center"/>
        <w:rPr>
          <w:rFonts w:ascii="Arial" w:eastAsia="Times New Roman" w:hAnsi="Arial" w:cs="Arial"/>
          <w:color w:val="000000"/>
          <w:sz w:val="24"/>
          <w:szCs w:val="24"/>
          <w:lang w:eastAsia="es-ES"/>
        </w:rPr>
      </w:pPr>
      <w:r w:rsidRPr="002C4761">
        <w:rPr>
          <w:rFonts w:ascii="Arial" w:eastAsia="Times New Roman" w:hAnsi="Arial" w:cs="Arial"/>
          <w:color w:val="000000"/>
          <w:sz w:val="24"/>
          <w:szCs w:val="24"/>
          <w:lang w:eastAsia="es-ES"/>
        </w:rPr>
        <w:t>Ponga esta infografía en su página web:</w:t>
      </w:r>
    </w:p>
    <w:p w:rsidR="001E56A7" w:rsidRDefault="002C4761">
      <w:r w:rsidRPr="002C4761">
        <w:t>&lt;</w:t>
      </w:r>
      <w:proofErr w:type="spellStart"/>
      <w:r w:rsidRPr="002C4761">
        <w:t>img</w:t>
      </w:r>
      <w:proofErr w:type="spellEnd"/>
      <w:r w:rsidRPr="002C4761">
        <w:t xml:space="preserve"> src="http://media.mercola.com/assets/images/infographic/tips-de-salud-natural.jpg" </w:t>
      </w:r>
      <w:proofErr w:type="spellStart"/>
      <w:r w:rsidRPr="002C4761">
        <w:t>alt</w:t>
      </w:r>
      <w:proofErr w:type="spellEnd"/>
      <w:r w:rsidRPr="002C4761">
        <w:t>="</w:t>
      </w:r>
      <w:proofErr w:type="spellStart"/>
      <w:r w:rsidRPr="002C4761">
        <w:t>Tips</w:t>
      </w:r>
      <w:proofErr w:type="spellEnd"/>
      <w:r w:rsidRPr="002C4761">
        <w:t xml:space="preserve"> de Salud Natural del Dr. </w:t>
      </w:r>
      <w:proofErr w:type="spellStart"/>
      <w:r w:rsidRPr="002C4761">
        <w:t>Mercola</w:t>
      </w:r>
      <w:proofErr w:type="spellEnd"/>
      <w:r w:rsidRPr="002C4761">
        <w:t xml:space="preserve">" </w:t>
      </w:r>
      <w:proofErr w:type="spellStart"/>
      <w:r w:rsidRPr="002C4761">
        <w:t>border</w:t>
      </w:r>
      <w:proofErr w:type="spellEnd"/>
      <w:r w:rsidRPr="002C4761">
        <w:t xml:space="preserve">="0" </w:t>
      </w:r>
      <w:proofErr w:type="spellStart"/>
      <w:r w:rsidRPr="002C4761">
        <w:t>style</w:t>
      </w:r>
      <w:proofErr w:type="spellEnd"/>
      <w:r w:rsidRPr="002C4761">
        <w:t xml:space="preserve">="max-width:100%; min-width:300px; </w:t>
      </w:r>
      <w:proofErr w:type="spellStart"/>
      <w:r w:rsidRPr="002C4761">
        <w:t>margin</w:t>
      </w:r>
      <w:proofErr w:type="spellEnd"/>
      <w:r w:rsidRPr="002C4761">
        <w:t xml:space="preserve">: 0 auto 20px auto; </w:t>
      </w:r>
      <w:proofErr w:type="spellStart"/>
      <w:r w:rsidRPr="002C4761">
        <w:t>display:block</w:t>
      </w:r>
      <w:proofErr w:type="spellEnd"/>
      <w:r w:rsidRPr="002C4761">
        <w:t xml:space="preserve">;"&gt;&lt;p </w:t>
      </w:r>
      <w:proofErr w:type="spellStart"/>
      <w:r w:rsidRPr="002C4761">
        <w:t>style</w:t>
      </w:r>
      <w:proofErr w:type="spellEnd"/>
      <w:r w:rsidRPr="002C4761">
        <w:t xml:space="preserve">="max-width:800px; min-width:300px; margin:0 auto; </w:t>
      </w:r>
      <w:proofErr w:type="spellStart"/>
      <w:r w:rsidRPr="002C4761">
        <w:t>text-align:center</w:t>
      </w:r>
      <w:proofErr w:type="spellEnd"/>
      <w:r w:rsidRPr="002C4761">
        <w:t xml:space="preserve">;"&gt;Descubra los consejos de salud natural que le ayudaran a tomar control de algunas de las partes más vitales de su cuerpo, como los ojos, corazón e incluso las articulaciones a través de Infografía de "&lt;a href="http://espanol.mercola.com/infografias/consejos-de-salud-natural.aspx"&gt;Consejos de Salud Natural del Dr. </w:t>
      </w:r>
      <w:proofErr w:type="spellStart"/>
      <w:r w:rsidRPr="002C4761">
        <w:t>Mercola</w:t>
      </w:r>
      <w:proofErr w:type="spellEnd"/>
      <w:r w:rsidRPr="002C4761">
        <w:t xml:space="preserve">&lt;/a&gt;." Utilice el código incrustado para compartirlo en su sitio de internet o visite nuestra página de infografías de alta de resolución.&lt;/p&gt;&lt;pre </w:t>
      </w:r>
      <w:proofErr w:type="spellStart"/>
      <w:r w:rsidRPr="002C4761">
        <w:t>style</w:t>
      </w:r>
      <w:proofErr w:type="spellEnd"/>
      <w:r w:rsidRPr="002C4761">
        <w:t xml:space="preserve">="max-width:800px; min-width:300px; </w:t>
      </w:r>
      <w:proofErr w:type="spellStart"/>
      <w:r w:rsidRPr="002C4761">
        <w:t>margin</w:t>
      </w:r>
      <w:proofErr w:type="spellEnd"/>
      <w:r w:rsidRPr="002C4761">
        <w:t xml:space="preserve">: 20px auto 0 auto; padding:10px; </w:t>
      </w:r>
      <w:proofErr w:type="spellStart"/>
      <w:r w:rsidRPr="002C4761">
        <w:t>border:solid</w:t>
      </w:r>
      <w:proofErr w:type="spellEnd"/>
      <w:r w:rsidRPr="002C4761">
        <w:t xml:space="preserve"> 1px #999999; </w:t>
      </w:r>
      <w:proofErr w:type="spellStart"/>
      <w:r w:rsidRPr="002C4761">
        <w:t>background</w:t>
      </w:r>
      <w:proofErr w:type="spellEnd"/>
      <w:r w:rsidRPr="002C4761">
        <w:t>: #</w:t>
      </w:r>
      <w:proofErr w:type="spellStart"/>
      <w:r w:rsidRPr="002C4761">
        <w:t>ffffff</w:t>
      </w:r>
      <w:proofErr w:type="spellEnd"/>
      <w:r w:rsidRPr="002C4761">
        <w:t xml:space="preserve">; </w:t>
      </w:r>
      <w:proofErr w:type="spellStart"/>
      <w:r w:rsidRPr="002C4761">
        <w:t>white-space</w:t>
      </w:r>
      <w:proofErr w:type="spellEnd"/>
      <w:r w:rsidRPr="002C4761">
        <w:t>: pre-</w:t>
      </w:r>
      <w:proofErr w:type="spellStart"/>
      <w:r w:rsidRPr="002C4761">
        <w:t>wrap</w:t>
      </w:r>
      <w:proofErr w:type="spellEnd"/>
      <w:r w:rsidRPr="002C4761">
        <w:t xml:space="preserve">; </w:t>
      </w:r>
      <w:proofErr w:type="spellStart"/>
      <w:r w:rsidRPr="002C4761">
        <w:t>word-wrap:break-word</w:t>
      </w:r>
      <w:proofErr w:type="spellEnd"/>
      <w:r w:rsidRPr="002C4761">
        <w:t>;"&gt;&lt;</w:t>
      </w:r>
      <w:proofErr w:type="spellStart"/>
      <w:r w:rsidRPr="002C4761">
        <w:t>code</w:t>
      </w:r>
      <w:proofErr w:type="spellEnd"/>
      <w:r w:rsidRPr="002C4761">
        <w:t>&gt;&lt;</w:t>
      </w:r>
      <w:proofErr w:type="spellStart"/>
      <w:r w:rsidRPr="002C4761">
        <w:t>img</w:t>
      </w:r>
      <w:proofErr w:type="spellEnd"/>
      <w:r w:rsidRPr="002C4761">
        <w:t xml:space="preserve"> src="http://media.mercola.com/assets/images/infographic/tips-de-salud-natural.jpg" </w:t>
      </w:r>
      <w:proofErr w:type="spellStart"/>
      <w:r w:rsidRPr="002C4761">
        <w:t>alt</w:t>
      </w:r>
      <w:proofErr w:type="spellEnd"/>
      <w:r w:rsidRPr="002C4761">
        <w:t>="</w:t>
      </w:r>
      <w:proofErr w:type="spellStart"/>
      <w:r w:rsidRPr="002C4761">
        <w:t>Tips</w:t>
      </w:r>
      <w:proofErr w:type="spellEnd"/>
      <w:r w:rsidRPr="002C4761">
        <w:t xml:space="preserve"> de Salud Natural del Dr. </w:t>
      </w:r>
      <w:proofErr w:type="spellStart"/>
      <w:r w:rsidRPr="002C4761">
        <w:t>Mercola</w:t>
      </w:r>
      <w:proofErr w:type="spellEnd"/>
      <w:r w:rsidRPr="002C4761">
        <w:t xml:space="preserve">" </w:t>
      </w:r>
      <w:proofErr w:type="spellStart"/>
      <w:r w:rsidRPr="002C4761">
        <w:t>border</w:t>
      </w:r>
      <w:proofErr w:type="spellEnd"/>
      <w:r w:rsidRPr="002C4761">
        <w:t xml:space="preserve">="0" </w:t>
      </w:r>
      <w:proofErr w:type="spellStart"/>
      <w:r w:rsidRPr="002C4761">
        <w:t>style</w:t>
      </w:r>
      <w:proofErr w:type="spellEnd"/>
      <w:r w:rsidRPr="002C4761">
        <w:t xml:space="preserve">="max-width:100%; min-width:300px; </w:t>
      </w:r>
      <w:proofErr w:type="spellStart"/>
      <w:r w:rsidRPr="002C4761">
        <w:t>margin</w:t>
      </w:r>
      <w:proofErr w:type="spellEnd"/>
      <w:r w:rsidRPr="002C4761">
        <w:t xml:space="preserve">: 0 auto 20px auto; </w:t>
      </w:r>
      <w:proofErr w:type="spellStart"/>
      <w:r w:rsidRPr="002C4761">
        <w:t>display:block</w:t>
      </w:r>
      <w:proofErr w:type="spellEnd"/>
      <w:r w:rsidRPr="002C4761">
        <w:t xml:space="preserve">;"&gt;&lt;p </w:t>
      </w:r>
      <w:proofErr w:type="spellStart"/>
      <w:r w:rsidRPr="002C4761">
        <w:t>style</w:t>
      </w:r>
      <w:proofErr w:type="spellEnd"/>
      <w:r w:rsidRPr="002C4761">
        <w:t xml:space="preserve">="max-width:800px; min-width:300px; margin:0 auto; </w:t>
      </w:r>
      <w:proofErr w:type="spellStart"/>
      <w:r w:rsidRPr="002C4761">
        <w:t>text-align:center</w:t>
      </w:r>
      <w:proofErr w:type="spellEnd"/>
      <w:r w:rsidRPr="002C4761">
        <w:t xml:space="preserve">;"&gt;Descubra los consejos de salud natural que le ayudaran a tomar control de algunas de las partes más vitales de su cuerpo, como los ojos, corazón e incluso las articulaciones a través de Infografía de "&lt;a href="http://espanol.mercola.com/infografias/consejos-de-salud-natural.aspx"&gt;Consejos de Salud Natural del Dr. </w:t>
      </w:r>
      <w:proofErr w:type="spellStart"/>
      <w:r w:rsidRPr="002C4761">
        <w:t>Mercola</w:t>
      </w:r>
      <w:proofErr w:type="spellEnd"/>
      <w:r w:rsidRPr="002C4761">
        <w:t>&lt;/a&gt;." Utilice el código incrustado para compartirlo en su sitio de internet o visite nuestra página de infografías de alta de resolución.&lt;/p&gt;&lt;/</w:t>
      </w:r>
      <w:proofErr w:type="spellStart"/>
      <w:r w:rsidRPr="002C4761">
        <w:t>code</w:t>
      </w:r>
      <w:proofErr w:type="spellEnd"/>
      <w:r w:rsidRPr="002C4761">
        <w:t>&gt;&lt;/pre&gt;</w:t>
      </w:r>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1F7122"/>
    <w:multiLevelType w:val="multilevel"/>
    <w:tmpl w:val="E0244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624B65"/>
    <w:multiLevelType w:val="multilevel"/>
    <w:tmpl w:val="484A9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331AA7"/>
    <w:multiLevelType w:val="multilevel"/>
    <w:tmpl w:val="7B04C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3BB2A07"/>
    <w:multiLevelType w:val="multilevel"/>
    <w:tmpl w:val="30EE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C75689"/>
    <w:multiLevelType w:val="multilevel"/>
    <w:tmpl w:val="34AC1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761"/>
    <w:rsid w:val="001E56A7"/>
    <w:rsid w:val="002C4761"/>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2C4761"/>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2C4761"/>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C4761"/>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2C476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2C4761"/>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2C4761"/>
    <w:rPr>
      <w:i/>
      <w:iCs/>
    </w:rPr>
  </w:style>
  <w:style w:type="character" w:styleId="Textoennegrita">
    <w:name w:val="Strong"/>
    <w:basedOn w:val="Fuentedeprrafopredeter"/>
    <w:uiPriority w:val="22"/>
    <w:qFormat/>
    <w:rsid w:val="002C4761"/>
    <w:rPr>
      <w:b/>
      <w:bCs/>
    </w:rPr>
  </w:style>
  <w:style w:type="character" w:customStyle="1" w:styleId="gray1">
    <w:name w:val="gray1"/>
    <w:basedOn w:val="Fuentedeprrafopredeter"/>
    <w:rsid w:val="002C4761"/>
    <w:rPr>
      <w:color w:val="D9D9D9"/>
    </w:rPr>
  </w:style>
  <w:style w:type="character" w:customStyle="1" w:styleId="contenttext">
    <w:name w:val="contenttext"/>
    <w:basedOn w:val="Fuentedeprrafopredeter"/>
    <w:rsid w:val="002C4761"/>
  </w:style>
  <w:style w:type="character" w:customStyle="1" w:styleId="gray2">
    <w:name w:val="gray2"/>
    <w:basedOn w:val="Fuentedeprrafopredeter"/>
    <w:rsid w:val="002C4761"/>
    <w:rPr>
      <w:color w:val="D9D9D9"/>
    </w:rPr>
  </w:style>
  <w:style w:type="character" w:customStyle="1" w:styleId="in-widget">
    <w:name w:val="in-widget"/>
    <w:basedOn w:val="Fuentedeprrafopredeter"/>
    <w:rsid w:val="002C4761"/>
  </w:style>
  <w:style w:type="character" w:customStyle="1" w:styleId="in-top">
    <w:name w:val="in-top"/>
    <w:basedOn w:val="Fuentedeprrafopredeter"/>
    <w:rsid w:val="002C4761"/>
  </w:style>
  <w:style w:type="character" w:customStyle="1" w:styleId="mobile1">
    <w:name w:val="mobile1"/>
    <w:basedOn w:val="Fuentedeprrafopredeter"/>
    <w:rsid w:val="002C4761"/>
    <w:rPr>
      <w:vanish/>
      <w:webHidden w:val="0"/>
      <w:specVanish w:val="0"/>
    </w:rPr>
  </w:style>
  <w:style w:type="paragraph" w:styleId="Textodeglobo">
    <w:name w:val="Balloon Text"/>
    <w:basedOn w:val="Normal"/>
    <w:link w:val="TextodegloboCar"/>
    <w:uiPriority w:val="99"/>
    <w:semiHidden/>
    <w:unhideWhenUsed/>
    <w:rsid w:val="002C476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C47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2C4761"/>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2C4761"/>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C4761"/>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2C476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2C4761"/>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2C4761"/>
    <w:rPr>
      <w:i/>
      <w:iCs/>
    </w:rPr>
  </w:style>
  <w:style w:type="character" w:styleId="Textoennegrita">
    <w:name w:val="Strong"/>
    <w:basedOn w:val="Fuentedeprrafopredeter"/>
    <w:uiPriority w:val="22"/>
    <w:qFormat/>
    <w:rsid w:val="002C4761"/>
    <w:rPr>
      <w:b/>
      <w:bCs/>
    </w:rPr>
  </w:style>
  <w:style w:type="character" w:customStyle="1" w:styleId="gray1">
    <w:name w:val="gray1"/>
    <w:basedOn w:val="Fuentedeprrafopredeter"/>
    <w:rsid w:val="002C4761"/>
    <w:rPr>
      <w:color w:val="D9D9D9"/>
    </w:rPr>
  </w:style>
  <w:style w:type="character" w:customStyle="1" w:styleId="contenttext">
    <w:name w:val="contenttext"/>
    <w:basedOn w:val="Fuentedeprrafopredeter"/>
    <w:rsid w:val="002C4761"/>
  </w:style>
  <w:style w:type="character" w:customStyle="1" w:styleId="gray2">
    <w:name w:val="gray2"/>
    <w:basedOn w:val="Fuentedeprrafopredeter"/>
    <w:rsid w:val="002C4761"/>
    <w:rPr>
      <w:color w:val="D9D9D9"/>
    </w:rPr>
  </w:style>
  <w:style w:type="character" w:customStyle="1" w:styleId="in-widget">
    <w:name w:val="in-widget"/>
    <w:basedOn w:val="Fuentedeprrafopredeter"/>
    <w:rsid w:val="002C4761"/>
  </w:style>
  <w:style w:type="character" w:customStyle="1" w:styleId="in-top">
    <w:name w:val="in-top"/>
    <w:basedOn w:val="Fuentedeprrafopredeter"/>
    <w:rsid w:val="002C4761"/>
  </w:style>
  <w:style w:type="character" w:customStyle="1" w:styleId="mobile1">
    <w:name w:val="mobile1"/>
    <w:basedOn w:val="Fuentedeprrafopredeter"/>
    <w:rsid w:val="002C4761"/>
    <w:rPr>
      <w:vanish/>
      <w:webHidden w:val="0"/>
      <w:specVanish w:val="0"/>
    </w:rPr>
  </w:style>
  <w:style w:type="paragraph" w:styleId="Textodeglobo">
    <w:name w:val="Balloon Text"/>
    <w:basedOn w:val="Normal"/>
    <w:link w:val="TextodegloboCar"/>
    <w:uiPriority w:val="99"/>
    <w:semiHidden/>
    <w:unhideWhenUsed/>
    <w:rsid w:val="002C476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C47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814829">
      <w:bodyDiv w:val="1"/>
      <w:marLeft w:val="0"/>
      <w:marRight w:val="0"/>
      <w:marTop w:val="0"/>
      <w:marBottom w:val="0"/>
      <w:divBdr>
        <w:top w:val="none" w:sz="0" w:space="0" w:color="auto"/>
        <w:left w:val="none" w:sz="0" w:space="0" w:color="auto"/>
        <w:bottom w:val="none" w:sz="0" w:space="0" w:color="auto"/>
        <w:right w:val="none" w:sz="0" w:space="0" w:color="auto"/>
      </w:divBdr>
      <w:divsChild>
        <w:div w:id="1255750334">
          <w:marLeft w:val="0"/>
          <w:marRight w:val="0"/>
          <w:marTop w:val="0"/>
          <w:marBottom w:val="0"/>
          <w:divBdr>
            <w:top w:val="none" w:sz="0" w:space="0" w:color="auto"/>
            <w:left w:val="none" w:sz="0" w:space="0" w:color="auto"/>
            <w:bottom w:val="none" w:sz="0" w:space="0" w:color="auto"/>
            <w:right w:val="none" w:sz="0" w:space="0" w:color="auto"/>
          </w:divBdr>
          <w:divsChild>
            <w:div w:id="1285959382">
              <w:marLeft w:val="0"/>
              <w:marRight w:val="0"/>
              <w:marTop w:val="0"/>
              <w:marBottom w:val="0"/>
              <w:divBdr>
                <w:top w:val="none" w:sz="0" w:space="0" w:color="auto"/>
                <w:left w:val="none" w:sz="0" w:space="0" w:color="auto"/>
                <w:bottom w:val="none" w:sz="0" w:space="0" w:color="auto"/>
                <w:right w:val="none" w:sz="0" w:space="0" w:color="auto"/>
              </w:divBdr>
              <w:divsChild>
                <w:div w:id="440927231">
                  <w:marLeft w:val="0"/>
                  <w:marRight w:val="0"/>
                  <w:marTop w:val="0"/>
                  <w:marBottom w:val="0"/>
                  <w:divBdr>
                    <w:top w:val="none" w:sz="0" w:space="0" w:color="auto"/>
                    <w:left w:val="none" w:sz="0" w:space="0" w:color="auto"/>
                    <w:bottom w:val="none" w:sz="0" w:space="0" w:color="auto"/>
                    <w:right w:val="none" w:sz="0" w:space="0" w:color="auto"/>
                  </w:divBdr>
                  <w:divsChild>
                    <w:div w:id="263995237">
                      <w:marLeft w:val="0"/>
                      <w:marRight w:val="0"/>
                      <w:marTop w:val="150"/>
                      <w:marBottom w:val="300"/>
                      <w:divBdr>
                        <w:top w:val="single" w:sz="6" w:space="0" w:color="D8D8D8"/>
                        <w:left w:val="single" w:sz="6" w:space="0" w:color="D8D8D8"/>
                        <w:bottom w:val="single" w:sz="6" w:space="0" w:color="D8D8D8"/>
                        <w:right w:val="single" w:sz="6" w:space="0" w:color="D8D8D8"/>
                      </w:divBdr>
                      <w:divsChild>
                        <w:div w:id="1757900601">
                          <w:marLeft w:val="270"/>
                          <w:marRight w:val="270"/>
                          <w:marTop w:val="270"/>
                          <w:marBottom w:val="270"/>
                          <w:divBdr>
                            <w:top w:val="none" w:sz="0" w:space="0" w:color="auto"/>
                            <w:left w:val="none" w:sz="0" w:space="0" w:color="auto"/>
                            <w:bottom w:val="none" w:sz="0" w:space="0" w:color="auto"/>
                            <w:right w:val="none" w:sz="0" w:space="0" w:color="auto"/>
                          </w:divBdr>
                          <w:divsChild>
                            <w:div w:id="392126283">
                              <w:marLeft w:val="0"/>
                              <w:marRight w:val="0"/>
                              <w:marTop w:val="0"/>
                              <w:marBottom w:val="0"/>
                              <w:divBdr>
                                <w:top w:val="none" w:sz="0" w:space="0" w:color="auto"/>
                                <w:left w:val="none" w:sz="0" w:space="0" w:color="auto"/>
                                <w:bottom w:val="none" w:sz="0" w:space="0" w:color="auto"/>
                                <w:right w:val="none" w:sz="0" w:space="0" w:color="auto"/>
                              </w:divBdr>
                              <w:divsChild>
                                <w:div w:id="1075398144">
                                  <w:marLeft w:val="0"/>
                                  <w:marRight w:val="0"/>
                                  <w:marTop w:val="0"/>
                                  <w:marBottom w:val="0"/>
                                  <w:divBdr>
                                    <w:top w:val="none" w:sz="0" w:space="0" w:color="auto"/>
                                    <w:left w:val="none" w:sz="0" w:space="0" w:color="auto"/>
                                    <w:bottom w:val="none" w:sz="0" w:space="0" w:color="auto"/>
                                    <w:right w:val="none" w:sz="0" w:space="0" w:color="auto"/>
                                  </w:divBdr>
                                  <w:divsChild>
                                    <w:div w:id="1693457586">
                                      <w:marLeft w:val="0"/>
                                      <w:marRight w:val="0"/>
                                      <w:marTop w:val="0"/>
                                      <w:marBottom w:val="0"/>
                                      <w:divBdr>
                                        <w:top w:val="none" w:sz="0" w:space="0" w:color="auto"/>
                                        <w:left w:val="none" w:sz="0" w:space="0" w:color="auto"/>
                                        <w:bottom w:val="none" w:sz="0" w:space="0" w:color="auto"/>
                                        <w:right w:val="none" w:sz="0" w:space="0" w:color="auto"/>
                                      </w:divBdr>
                                    </w:div>
                                    <w:div w:id="172039458">
                                      <w:marLeft w:val="150"/>
                                      <w:marRight w:val="0"/>
                                      <w:marTop w:val="0"/>
                                      <w:marBottom w:val="0"/>
                                      <w:divBdr>
                                        <w:top w:val="none" w:sz="0" w:space="0" w:color="auto"/>
                                        <w:left w:val="none" w:sz="0" w:space="0" w:color="auto"/>
                                        <w:bottom w:val="none" w:sz="0" w:space="0" w:color="auto"/>
                                        <w:right w:val="none" w:sz="0" w:space="0" w:color="auto"/>
                                      </w:divBdr>
                                      <w:divsChild>
                                        <w:div w:id="528757323">
                                          <w:marLeft w:val="0"/>
                                          <w:marRight w:val="0"/>
                                          <w:marTop w:val="0"/>
                                          <w:marBottom w:val="0"/>
                                          <w:divBdr>
                                            <w:top w:val="none" w:sz="0" w:space="0" w:color="auto"/>
                                            <w:left w:val="none" w:sz="0" w:space="0" w:color="auto"/>
                                            <w:bottom w:val="none" w:sz="0" w:space="0" w:color="auto"/>
                                            <w:right w:val="none" w:sz="0" w:space="0" w:color="auto"/>
                                          </w:divBdr>
                                          <w:divsChild>
                                            <w:div w:id="1096556450">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987396558">
                                      <w:marLeft w:val="0"/>
                                      <w:marRight w:val="0"/>
                                      <w:marTop w:val="0"/>
                                      <w:marBottom w:val="0"/>
                                      <w:divBdr>
                                        <w:top w:val="none" w:sz="0" w:space="0" w:color="auto"/>
                                        <w:left w:val="none" w:sz="0" w:space="0" w:color="auto"/>
                                        <w:bottom w:val="none" w:sz="0" w:space="0" w:color="auto"/>
                                        <w:right w:val="none" w:sz="0" w:space="0" w:color="auto"/>
                                      </w:divBdr>
                                    </w:div>
                                    <w:div w:id="1553614944">
                                      <w:marLeft w:val="0"/>
                                      <w:marRight w:val="0"/>
                                      <w:marTop w:val="0"/>
                                      <w:marBottom w:val="0"/>
                                      <w:divBdr>
                                        <w:top w:val="none" w:sz="0" w:space="0" w:color="auto"/>
                                        <w:left w:val="none" w:sz="0" w:space="0" w:color="auto"/>
                                        <w:bottom w:val="none" w:sz="0" w:space="0" w:color="auto"/>
                                        <w:right w:val="none" w:sz="0" w:space="0" w:color="auto"/>
                                      </w:divBdr>
                                      <w:divsChild>
                                        <w:div w:id="353918952">
                                          <w:marLeft w:val="0"/>
                                          <w:marRight w:val="0"/>
                                          <w:marTop w:val="0"/>
                                          <w:marBottom w:val="0"/>
                                          <w:divBdr>
                                            <w:top w:val="none" w:sz="0" w:space="0" w:color="auto"/>
                                            <w:left w:val="none" w:sz="0" w:space="0" w:color="auto"/>
                                            <w:bottom w:val="none" w:sz="0" w:space="0" w:color="auto"/>
                                            <w:right w:val="none" w:sz="0" w:space="0" w:color="auto"/>
                                          </w:divBdr>
                                          <w:divsChild>
                                            <w:div w:id="2008090668">
                                              <w:marLeft w:val="0"/>
                                              <w:marRight w:val="0"/>
                                              <w:marTop w:val="0"/>
                                              <w:marBottom w:val="0"/>
                                              <w:divBdr>
                                                <w:top w:val="none" w:sz="0" w:space="0" w:color="auto"/>
                                                <w:left w:val="none" w:sz="0" w:space="0" w:color="auto"/>
                                                <w:bottom w:val="none" w:sz="0" w:space="0" w:color="auto"/>
                                                <w:right w:val="none" w:sz="0" w:space="0" w:color="auto"/>
                                              </w:divBdr>
                                              <w:divsChild>
                                                <w:div w:id="1767193384">
                                                  <w:marLeft w:val="0"/>
                                                  <w:marRight w:val="0"/>
                                                  <w:marTop w:val="0"/>
                                                  <w:marBottom w:val="0"/>
                                                  <w:divBdr>
                                                    <w:top w:val="none" w:sz="0" w:space="0" w:color="auto"/>
                                                    <w:left w:val="none" w:sz="0" w:space="0" w:color="auto"/>
                                                    <w:bottom w:val="none" w:sz="0" w:space="0" w:color="auto"/>
                                                    <w:right w:val="none" w:sz="0" w:space="0" w:color="auto"/>
                                                  </w:divBdr>
                                                  <w:divsChild>
                                                    <w:div w:id="242641690">
                                                      <w:marLeft w:val="0"/>
                                                      <w:marRight w:val="0"/>
                                                      <w:marTop w:val="0"/>
                                                      <w:marBottom w:val="0"/>
                                                      <w:divBdr>
                                                        <w:top w:val="none" w:sz="0" w:space="0" w:color="auto"/>
                                                        <w:left w:val="none" w:sz="0" w:space="0" w:color="auto"/>
                                                        <w:bottom w:val="none" w:sz="0" w:space="0" w:color="auto"/>
                                                        <w:right w:val="none" w:sz="0" w:space="0" w:color="auto"/>
                                                      </w:divBdr>
                                                    </w:div>
                                                    <w:div w:id="2111731055">
                                                      <w:marLeft w:val="0"/>
                                                      <w:marRight w:val="0"/>
                                                      <w:marTop w:val="0"/>
                                                      <w:marBottom w:val="0"/>
                                                      <w:divBdr>
                                                        <w:top w:val="none" w:sz="0" w:space="0" w:color="auto"/>
                                                        <w:left w:val="none" w:sz="0" w:space="0" w:color="auto"/>
                                                        <w:bottom w:val="none" w:sz="0" w:space="0" w:color="auto"/>
                                                        <w:right w:val="none" w:sz="0" w:space="0" w:color="auto"/>
                                                      </w:divBdr>
                                                    </w:div>
                                                    <w:div w:id="168270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833625">
                                      <w:marLeft w:val="0"/>
                                      <w:marRight w:val="0"/>
                                      <w:marTop w:val="0"/>
                                      <w:marBottom w:val="0"/>
                                      <w:divBdr>
                                        <w:top w:val="none" w:sz="0" w:space="0" w:color="auto"/>
                                        <w:left w:val="none" w:sz="0" w:space="0" w:color="auto"/>
                                        <w:bottom w:val="none" w:sz="0" w:space="0" w:color="auto"/>
                                        <w:right w:val="none" w:sz="0" w:space="0" w:color="auto"/>
                                      </w:divBdr>
                                    </w:div>
                                    <w:div w:id="132528063">
                                      <w:marLeft w:val="0"/>
                                      <w:marRight w:val="0"/>
                                      <w:marTop w:val="210"/>
                                      <w:marBottom w:val="0"/>
                                      <w:divBdr>
                                        <w:top w:val="single" w:sz="6" w:space="1" w:color="CDE3EA"/>
                                        <w:left w:val="single" w:sz="6" w:space="4" w:color="CDE3EA"/>
                                        <w:bottom w:val="single" w:sz="6" w:space="2" w:color="CDE3EA"/>
                                        <w:right w:val="single" w:sz="6" w:space="4" w:color="CDE3EA"/>
                                      </w:divBdr>
                                    </w:div>
                                    <w:div w:id="1744719712">
                                      <w:marLeft w:val="0"/>
                                      <w:marRight w:val="0"/>
                                      <w:marTop w:val="0"/>
                                      <w:marBottom w:val="600"/>
                                      <w:divBdr>
                                        <w:top w:val="none" w:sz="0" w:space="0" w:color="auto"/>
                                        <w:left w:val="none" w:sz="0" w:space="0" w:color="auto"/>
                                        <w:bottom w:val="none" w:sz="0" w:space="0" w:color="auto"/>
                                        <w:right w:val="none" w:sz="0" w:space="0" w:color="auto"/>
                                      </w:divBdr>
                                      <w:divsChild>
                                        <w:div w:id="701327804">
                                          <w:marLeft w:val="0"/>
                                          <w:marRight w:val="0"/>
                                          <w:marTop w:val="0"/>
                                          <w:marBottom w:val="0"/>
                                          <w:divBdr>
                                            <w:top w:val="none" w:sz="0" w:space="0" w:color="auto"/>
                                            <w:left w:val="none" w:sz="0" w:space="0" w:color="auto"/>
                                            <w:bottom w:val="none" w:sz="0" w:space="0" w:color="auto"/>
                                            <w:right w:val="none" w:sz="0" w:space="0" w:color="auto"/>
                                          </w:divBdr>
                                          <w:divsChild>
                                            <w:div w:id="777258778">
                                              <w:marLeft w:val="0"/>
                                              <w:marRight w:val="0"/>
                                              <w:marTop w:val="0"/>
                                              <w:marBottom w:val="0"/>
                                              <w:divBdr>
                                                <w:top w:val="none" w:sz="0" w:space="0" w:color="auto"/>
                                                <w:left w:val="none" w:sz="0" w:space="0" w:color="auto"/>
                                                <w:bottom w:val="none" w:sz="0" w:space="0" w:color="auto"/>
                                                <w:right w:val="none" w:sz="0" w:space="0" w:color="auto"/>
                                              </w:divBdr>
                                            </w:div>
                                            <w:div w:id="646545341">
                                              <w:marLeft w:val="0"/>
                                              <w:marRight w:val="0"/>
                                              <w:marTop w:val="0"/>
                                              <w:marBottom w:val="150"/>
                                              <w:divBdr>
                                                <w:top w:val="single" w:sz="36" w:space="8" w:color="205687"/>
                                                <w:left w:val="none" w:sz="0" w:space="0" w:color="auto"/>
                                                <w:bottom w:val="none" w:sz="0" w:space="0" w:color="auto"/>
                                                <w:right w:val="none" w:sz="0" w:space="0" w:color="auto"/>
                                              </w:divBdr>
                                              <w:divsChild>
                                                <w:div w:id="22977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5445">
                                          <w:blockQuote w:val="1"/>
                                          <w:marLeft w:val="0"/>
                                          <w:marRight w:val="0"/>
                                          <w:marTop w:val="0"/>
                                          <w:marBottom w:val="0"/>
                                          <w:divBdr>
                                            <w:top w:val="none" w:sz="0" w:space="0" w:color="auto"/>
                                            <w:left w:val="none" w:sz="0" w:space="0" w:color="auto"/>
                                            <w:bottom w:val="none" w:sz="0" w:space="0" w:color="auto"/>
                                            <w:right w:val="none" w:sz="0" w:space="0" w:color="auto"/>
                                          </w:divBdr>
                                        </w:div>
                                        <w:div w:id="1590045003">
                                          <w:blockQuote w:val="1"/>
                                          <w:marLeft w:val="0"/>
                                          <w:marRight w:val="0"/>
                                          <w:marTop w:val="0"/>
                                          <w:marBottom w:val="0"/>
                                          <w:divBdr>
                                            <w:top w:val="none" w:sz="0" w:space="0" w:color="auto"/>
                                            <w:left w:val="none" w:sz="0" w:space="0" w:color="auto"/>
                                            <w:bottom w:val="none" w:sz="0" w:space="0" w:color="auto"/>
                                            <w:right w:val="none" w:sz="0" w:space="0" w:color="auto"/>
                                          </w:divBdr>
                                          <w:divsChild>
                                            <w:div w:id="709766690">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989482193">
                                          <w:blockQuote w:val="1"/>
                                          <w:marLeft w:val="0"/>
                                          <w:marRight w:val="0"/>
                                          <w:marTop w:val="0"/>
                                          <w:marBottom w:val="0"/>
                                          <w:divBdr>
                                            <w:top w:val="none" w:sz="0" w:space="0" w:color="auto"/>
                                            <w:left w:val="none" w:sz="0" w:space="0" w:color="auto"/>
                                            <w:bottom w:val="none" w:sz="0" w:space="0" w:color="auto"/>
                                            <w:right w:val="none" w:sz="0" w:space="0" w:color="auto"/>
                                          </w:divBdr>
                                          <w:divsChild>
                                            <w:div w:id="679351646">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432361832">
                                          <w:blockQuote w:val="1"/>
                                          <w:marLeft w:val="0"/>
                                          <w:marRight w:val="0"/>
                                          <w:marTop w:val="0"/>
                                          <w:marBottom w:val="0"/>
                                          <w:divBdr>
                                            <w:top w:val="none" w:sz="0" w:space="0" w:color="auto"/>
                                            <w:left w:val="none" w:sz="0" w:space="0" w:color="auto"/>
                                            <w:bottom w:val="none" w:sz="0" w:space="0" w:color="auto"/>
                                            <w:right w:val="none" w:sz="0" w:space="0" w:color="auto"/>
                                          </w:divBdr>
                                        </w:div>
                                        <w:div w:id="296959661">
                                          <w:blockQuote w:val="1"/>
                                          <w:marLeft w:val="0"/>
                                          <w:marRight w:val="0"/>
                                          <w:marTop w:val="0"/>
                                          <w:marBottom w:val="0"/>
                                          <w:divBdr>
                                            <w:top w:val="none" w:sz="0" w:space="0" w:color="auto"/>
                                            <w:left w:val="none" w:sz="0" w:space="0" w:color="auto"/>
                                            <w:bottom w:val="none" w:sz="0" w:space="0" w:color="auto"/>
                                            <w:right w:val="none" w:sz="0" w:space="0" w:color="auto"/>
                                          </w:divBdr>
                                        </w:div>
                                        <w:div w:id="164785010">
                                          <w:blockQuote w:val="1"/>
                                          <w:marLeft w:val="0"/>
                                          <w:marRight w:val="0"/>
                                          <w:marTop w:val="0"/>
                                          <w:marBottom w:val="0"/>
                                          <w:divBdr>
                                            <w:top w:val="none" w:sz="0" w:space="0" w:color="auto"/>
                                            <w:left w:val="none" w:sz="0" w:space="0" w:color="auto"/>
                                            <w:bottom w:val="none" w:sz="0" w:space="0" w:color="auto"/>
                                            <w:right w:val="none" w:sz="0" w:space="0" w:color="auto"/>
                                          </w:divBdr>
                                          <w:divsChild>
                                            <w:div w:id="283197164">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543564078">
                                          <w:blockQuote w:val="1"/>
                                          <w:marLeft w:val="0"/>
                                          <w:marRight w:val="0"/>
                                          <w:marTop w:val="0"/>
                                          <w:marBottom w:val="0"/>
                                          <w:divBdr>
                                            <w:top w:val="none" w:sz="0" w:space="0" w:color="auto"/>
                                            <w:left w:val="none" w:sz="0" w:space="0" w:color="auto"/>
                                            <w:bottom w:val="none" w:sz="0" w:space="0" w:color="auto"/>
                                            <w:right w:val="none" w:sz="0" w:space="0" w:color="auto"/>
                                          </w:divBdr>
                                        </w:div>
                                        <w:div w:id="11561241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espanol.mercola.com/infografias/beneficios-y-usos-del-aguacate.aspx" TargetMode="External"/><Relationship Id="rId3" Type="http://schemas.microsoft.com/office/2007/relationships/stylesWithEffects" Target="stylesWithEffects.xml"/><Relationship Id="rId7" Type="http://schemas.openxmlformats.org/officeDocument/2006/relationships/control" Target="activeX/activeX1.xml"/><Relationship Id="rId12" Type="http://schemas.openxmlformats.org/officeDocument/2006/relationships/hyperlink" Target="http://alimentossaludables.mercola.com/aguacate.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s://www.kickstarter.com/projects/254683764/avoseedo-grow-your-own-avocodo-tree-with-eas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espanol.mercola.com/boletin-de-salud/dr-perlmutter-habla-del-gluten.aspx" TargetMode="External"/><Relationship Id="rId4" Type="http://schemas.openxmlformats.org/officeDocument/2006/relationships/settings" Target="settings.xml"/><Relationship Id="rId9" Type="http://schemas.openxmlformats.org/officeDocument/2006/relationships/hyperlink" Target="http://espanol.mercola.com/boletin-de-salud/los-beneficios-del-aguacate.aspx" TargetMode="External"/><Relationship Id="rId14"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3084</Words>
  <Characters>16962</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2015-04-06T11:13:00Z</dcterms:created>
  <dcterms:modified xsi:type="dcterms:W3CDTF">2015-04-06T11:14:00Z</dcterms:modified>
</cp:coreProperties>
</file>