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2115"/>
      </w:tblGrid>
      <w:tr w:rsidR="00F90151" w:rsidRPr="00F90151" w:rsidTr="00F90151">
        <w:trPr>
          <w:tblCellSpacing w:w="0" w:type="dxa"/>
        </w:trPr>
        <w:tc>
          <w:tcPr>
            <w:tcW w:w="0" w:type="auto"/>
            <w:shd w:val="clear" w:color="auto" w:fill="000000"/>
            <w:vAlign w:val="center"/>
            <w:hideMark/>
          </w:tcPr>
          <w:tbl>
            <w:tblPr>
              <w:tblW w:w="0" w:type="auto"/>
              <w:tblCellSpacing w:w="15" w:type="dxa"/>
              <w:tblCellMar>
                <w:left w:w="0" w:type="dxa"/>
                <w:right w:w="0" w:type="dxa"/>
              </w:tblCellMar>
              <w:tblLook w:val="04A0" w:firstRow="1" w:lastRow="0" w:firstColumn="1" w:lastColumn="0" w:noHBand="0" w:noVBand="1"/>
            </w:tblPr>
            <w:tblGrid>
              <w:gridCol w:w="2085"/>
            </w:tblGrid>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866"/>
                          <w:gridCol w:w="129"/>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c>
                            <w:tcPr>
                              <w:tcW w:w="6" w:type="dxa"/>
                              <w:vAlign w:val="center"/>
                              <w:hideMark/>
                            </w:tcPr>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5715"/>
                                    <wp:effectExtent l="0" t="0" r="0" b="0"/>
                                    <wp:docPr id="96" name="Imagen 96"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247_arr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866"/>
                          <w:gridCol w:w="129"/>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c>
                            <w:tcPr>
                              <w:tcW w:w="6" w:type="dxa"/>
                              <w:vAlign w:val="center"/>
                              <w:hideMark/>
                            </w:tcPr>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5715"/>
                                    <wp:effectExtent l="0" t="0" r="0" b="0"/>
                                    <wp:docPr id="95" name="Imagen 95"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377_arr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rsidTr="00F90151">
        <w:trPr>
          <w:tblCellSpacing w:w="0" w:type="dxa"/>
        </w:trPr>
        <w:tc>
          <w:tcPr>
            <w:tcW w:w="0" w:type="auto"/>
            <w:shd w:val="clear" w:color="auto" w:fill="000000"/>
            <w:vAlign w:val="center"/>
            <w:hideMark/>
          </w:tcPr>
          <w:tbl>
            <w:tblPr>
              <w:tblW w:w="0" w:type="auto"/>
              <w:tblCellSpacing w:w="15" w:type="dxa"/>
              <w:tblCellMar>
                <w:left w:w="0" w:type="dxa"/>
                <w:right w:w="0" w:type="dxa"/>
              </w:tblCellMar>
              <w:tblLook w:val="04A0" w:firstRow="1" w:lastRow="0" w:firstColumn="1" w:lastColumn="0" w:noHBand="0" w:noVBand="1"/>
            </w:tblPr>
            <w:tblGrid>
              <w:gridCol w:w="2085"/>
            </w:tblGrid>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866"/>
                          <w:gridCol w:w="129"/>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c>
                            <w:tcPr>
                              <w:tcW w:w="6" w:type="dxa"/>
                              <w:vAlign w:val="center"/>
                              <w:hideMark/>
                            </w:tcPr>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5715"/>
                                    <wp:effectExtent l="0" t="0" r="0" b="0"/>
                                    <wp:docPr id="94" name="Imagen 94"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157_arr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866"/>
                          <w:gridCol w:w="129"/>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c>
                            <w:tcPr>
                              <w:tcW w:w="6" w:type="dxa"/>
                              <w:vAlign w:val="center"/>
                              <w:hideMark/>
                            </w:tcPr>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5715"/>
                                    <wp:effectExtent l="0" t="0" r="0" b="0"/>
                                    <wp:docPr id="93" name="Imagen 93"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168_arr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866"/>
                          <w:gridCol w:w="129"/>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c>
                            <w:tcPr>
                              <w:tcW w:w="6" w:type="dxa"/>
                              <w:vAlign w:val="center"/>
                              <w:hideMark/>
                            </w:tcPr>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5715"/>
                                    <wp:effectExtent l="0" t="0" r="0" b="0"/>
                                    <wp:docPr id="92" name="Imagen 92"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175_arr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866"/>
                          <w:gridCol w:w="129"/>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c>
                            <w:tcPr>
                              <w:tcW w:w="6" w:type="dxa"/>
                              <w:vAlign w:val="center"/>
                              <w:hideMark/>
                            </w:tcPr>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5715"/>
                                    <wp:effectExtent l="0" t="0" r="0" b="0"/>
                                    <wp:docPr id="91" name="Imagen 91"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189_arr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866"/>
                          <w:gridCol w:w="129"/>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c>
                            <w:tcPr>
                              <w:tcW w:w="6" w:type="dxa"/>
                              <w:vAlign w:val="center"/>
                              <w:hideMark/>
                            </w:tcPr>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5715"/>
                                    <wp:effectExtent l="0" t="0" r="0" b="0"/>
                                    <wp:docPr id="90" name="Imagen 90"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201_arr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866"/>
                          <w:gridCol w:w="129"/>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c>
                            <w:tcPr>
                              <w:tcW w:w="6" w:type="dxa"/>
                              <w:vAlign w:val="center"/>
                              <w:hideMark/>
                            </w:tcPr>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5715"/>
                                    <wp:effectExtent l="0" t="0" r="0" b="0"/>
                                    <wp:docPr id="89" name="Imagen 89"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228_arr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trPr>
                <w:tblCellSpacing w:w="15" w:type="dxa"/>
              </w:trPr>
              <w:tc>
                <w:tcPr>
                  <w:tcW w:w="0" w:type="auto"/>
                  <w:vAlign w:val="center"/>
                  <w:hideMark/>
                </w:tcPr>
                <w:tbl>
                  <w:tblPr>
                    <w:tblW w:w="2025" w:type="dxa"/>
                    <w:tblCellSpacing w:w="0" w:type="dxa"/>
                    <w:tblCellMar>
                      <w:top w:w="15" w:type="dxa"/>
                      <w:left w:w="15" w:type="dxa"/>
                      <w:bottom w:w="15" w:type="dxa"/>
                      <w:right w:w="15" w:type="dxa"/>
                    </w:tblCellMar>
                    <w:tblLook w:val="04A0" w:firstRow="1" w:lastRow="0" w:firstColumn="1" w:lastColumn="0" w:noHBand="0" w:noVBand="1"/>
                  </w:tblPr>
                  <w:tblGrid>
                    <w:gridCol w:w="2025"/>
                  </w:tblGrid>
                  <w:tr w:rsidR="00F90151" w:rsidRPr="00F90151">
                    <w:trPr>
                      <w:tblCellSpacing w:w="0" w:type="dxa"/>
                    </w:trPr>
                    <w:tc>
                      <w:tcPr>
                        <w:tcW w:w="0" w:type="auto"/>
                        <w:noWrap/>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995"/>
                        </w:tblGrid>
                        <w:tr w:rsidR="00F90151" w:rsidRPr="00F90151">
                          <w:trPr>
                            <w:tblCellSpacing w:w="0" w:type="dxa"/>
                          </w:trPr>
                          <w:tc>
                            <w:tcPr>
                              <w:tcW w:w="0" w:type="auto"/>
                              <w:noWrap/>
                              <w:vAlign w:val="center"/>
                              <w:hideMark/>
                            </w:tcPr>
                            <w:p w:rsidR="00F90151" w:rsidRPr="00F90151" w:rsidRDefault="00F90151" w:rsidP="00F90151">
                              <w:pPr>
                                <w:spacing w:line="240" w:lineRule="auto"/>
                                <w:jc w:val="left"/>
                                <w:rPr>
                                  <w:rFonts w:ascii="Times New Roman" w:eastAsia="Times New Roman" w:hAnsi="Times New Roman" w:cs="Times New Roman"/>
                                  <w:sz w:val="2"/>
                                  <w:szCs w:val="2"/>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vanish/>
          <w:sz w:val="24"/>
          <w:szCs w:val="24"/>
          <w:lang w:eastAsia="es-ES"/>
        </w:rPr>
      </w:pPr>
    </w:p>
    <w:tbl>
      <w:tblPr>
        <w:tblW w:w="13572" w:type="dxa"/>
        <w:jc w:val="center"/>
        <w:tblCellSpacing w:w="0" w:type="dxa"/>
        <w:tblCellMar>
          <w:left w:w="0" w:type="dxa"/>
          <w:right w:w="0" w:type="dxa"/>
        </w:tblCellMar>
        <w:tblLook w:val="04A0" w:firstRow="1" w:lastRow="0" w:firstColumn="1" w:lastColumn="0" w:noHBand="0" w:noVBand="1"/>
      </w:tblPr>
      <w:tblGrid>
        <w:gridCol w:w="7052"/>
        <w:gridCol w:w="2862"/>
        <w:gridCol w:w="7052"/>
      </w:tblGrid>
      <w:tr w:rsidR="00F90151" w:rsidRPr="00F90151" w:rsidTr="00F90151">
        <w:trPr>
          <w:tblCellSpacing w:w="0" w:type="dxa"/>
          <w:jc w:val="center"/>
        </w:trPr>
        <w:tc>
          <w:tcPr>
            <w:tcW w:w="0" w:type="auto"/>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478020" cy="773430"/>
                  <wp:effectExtent l="0" t="0" r="0" b="7620"/>
                  <wp:docPr id="88" name="Imagen 88" descr="Pasadofuturo.com Logo Energia Piramidal Astrologia Nueva Medicina Germanica Reencarnacion Vidas Pasadas Radiestesia Origen Humanidad">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sadofuturo.com Logo Energia Piramidal Astrologia Nueva Medicina Germanica Reencarnacion Vidas Pasadas Radiestesia Origen Humanidad">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78020" cy="773430"/>
                          </a:xfrm>
                          <a:prstGeom prst="rect">
                            <a:avLst/>
                          </a:prstGeom>
                          <a:noFill/>
                          <a:ln>
                            <a:noFill/>
                          </a:ln>
                        </pic:spPr>
                      </pic:pic>
                    </a:graphicData>
                  </a:graphic>
                </wp:inline>
              </w:drawing>
            </w:r>
          </w:p>
        </w:tc>
        <w:tc>
          <w:tcPr>
            <w:tcW w:w="0" w:type="auto"/>
            <w:vMerge w:val="restart"/>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817370" cy="2051685"/>
                  <wp:effectExtent l="0" t="0" r="0" b="5715"/>
                  <wp:docPr id="87" name="Imagen 87" descr="Pasadofuturo.com Logo Energia Piramidal Astrologia Nueva Medicina Germanica Reencarnacion Vidas Pasadas Radiestesia Origen Humanidad">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asadofuturo.com Logo Energia Piramidal Astrologia Nueva Medicina Germanica Reencarnacion Vidas Pasadas Radiestesia Origen Humanidad">
                            <a:hlinkClick r:id="rId6"/>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17370" cy="2051685"/>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478020" cy="773430"/>
                  <wp:effectExtent l="0" t="0" r="0" b="7620"/>
                  <wp:docPr id="86" name="Imagen 86" descr="Pasadofuturo.com Logo Energia Piramidal Astrologia Nueva Medicina Germanica Reencarnacion Vidas Pasadas Radiestesia Origen Humanidad">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asadofuturo.com Logo Energia Piramidal Astrologia Nueva Medicina Germanica Reencarnacion Vidas Pasadas Radiestesia Origen Humanidad">
                            <a:hlinkClick r:id="rId6"/>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78020" cy="773430"/>
                          </a:xfrm>
                          <a:prstGeom prst="rect">
                            <a:avLst/>
                          </a:prstGeom>
                          <a:noFill/>
                          <a:ln>
                            <a:noFill/>
                          </a:ln>
                        </pic:spPr>
                      </pic:pic>
                    </a:graphicData>
                  </a:graphic>
                </wp:inline>
              </w:drawing>
            </w:r>
          </w:p>
        </w:tc>
      </w:tr>
      <w:tr w:rsidR="00F90151" w:rsidRPr="00F90151" w:rsidTr="00F90151">
        <w:trPr>
          <w:trHeight w:val="816"/>
          <w:tblCellSpacing w:w="0" w:type="dxa"/>
          <w:jc w:val="center"/>
        </w:trPr>
        <w:tc>
          <w:tcPr>
            <w:tcW w:w="0" w:type="auto"/>
            <w:vAlign w:val="center"/>
            <w:hideMark/>
          </w:tcPr>
          <w:tbl>
            <w:tblPr>
              <w:tblW w:w="5640" w:type="dxa"/>
              <w:jc w:val="center"/>
              <w:tblCellSpacing w:w="0" w:type="dxa"/>
              <w:tblCellMar>
                <w:left w:w="0" w:type="dxa"/>
                <w:right w:w="0" w:type="dxa"/>
              </w:tblCellMar>
              <w:tblLook w:val="04A0" w:firstRow="1" w:lastRow="0" w:firstColumn="1" w:lastColumn="0" w:noHBand="0" w:noVBand="1"/>
            </w:tblPr>
            <w:tblGrid>
              <w:gridCol w:w="5640"/>
            </w:tblGrid>
            <w:tr w:rsidR="00F90151" w:rsidRPr="00F90151">
              <w:trPr>
                <w:tblCellSpacing w:w="0" w:type="dxa"/>
                <w:jc w:val="center"/>
              </w:trPr>
              <w:tc>
                <w:tcPr>
                  <w:tcW w:w="5000" w:type="pct"/>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r w:rsidR="00F90151" w:rsidRPr="00F90151">
              <w:trPr>
                <w:tblCellSpacing w:w="0" w:type="dxa"/>
                <w:jc w:val="center"/>
              </w:trPr>
              <w:tc>
                <w:tcPr>
                  <w:tcW w:w="5000" w:type="pct"/>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bookmarkStart w:id="0" w:name="_GoBack"/>
            <w:r>
              <w:rPr>
                <w:rFonts w:ascii="Times New Roman" w:eastAsia="Times New Roman" w:hAnsi="Times New Roman" w:cs="Times New Roman"/>
                <w:noProof/>
                <w:color w:val="0000FF"/>
                <w:sz w:val="24"/>
                <w:szCs w:val="24"/>
                <w:lang w:eastAsia="es-ES"/>
              </w:rPr>
              <w:drawing>
                <wp:inline distT="0" distB="0" distL="0" distR="0">
                  <wp:extent cx="4378325" cy="568325"/>
                  <wp:effectExtent l="0" t="0" r="3175" b="3175"/>
                  <wp:docPr id="85" name="Imagen 85" descr="Llama Trina Programa Radio Tienda Esoterica Tarot Consulta Astrologia Horoscopo Videncia Medium">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lama Trina Programa Radio Tienda Esoterica Tarot Consulta Astrologia Horoscopo Videncia Medium">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78325" cy="568325"/>
                          </a:xfrm>
                          <a:prstGeom prst="rect">
                            <a:avLst/>
                          </a:prstGeom>
                          <a:noFill/>
                          <a:ln>
                            <a:noFill/>
                          </a:ln>
                        </pic:spPr>
                      </pic:pic>
                    </a:graphicData>
                  </a:graphic>
                </wp:inline>
              </w:drawing>
            </w:r>
            <w:bookmarkEnd w:id="0"/>
          </w:p>
        </w:tc>
        <w:tc>
          <w:tcPr>
            <w:tcW w:w="0" w:type="auto"/>
            <w:vMerge/>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0" w:type="auto"/>
            <w:vMerge w:val="restart"/>
            <w:vAlign w:val="center"/>
            <w:hideMark/>
          </w:tcPr>
          <w:tbl>
            <w:tblPr>
              <w:tblW w:w="5640" w:type="dxa"/>
              <w:jc w:val="center"/>
              <w:tblCellSpacing w:w="0" w:type="dxa"/>
              <w:tblCellMar>
                <w:left w:w="0" w:type="dxa"/>
                <w:right w:w="0" w:type="dxa"/>
              </w:tblCellMar>
              <w:tblLook w:val="04A0" w:firstRow="1" w:lastRow="0" w:firstColumn="1" w:lastColumn="0" w:noHBand="0" w:noVBand="1"/>
            </w:tblPr>
            <w:tblGrid>
              <w:gridCol w:w="6948"/>
            </w:tblGrid>
            <w:tr w:rsidR="00F90151" w:rsidRPr="00F90151">
              <w:trPr>
                <w:tblCellSpacing w:w="0" w:type="dxa"/>
                <w:jc w:val="center"/>
              </w:trPr>
              <w:tc>
                <w:tcPr>
                  <w:tcW w:w="0" w:type="auto"/>
                  <w:vAlign w:val="center"/>
                  <w:hideMark/>
                </w:tcPr>
                <w:tbl>
                  <w:tblPr>
                    <w:tblW w:w="5640" w:type="dxa"/>
                    <w:jc w:val="center"/>
                    <w:tblCellSpacing w:w="0" w:type="dxa"/>
                    <w:tblCellMar>
                      <w:left w:w="0" w:type="dxa"/>
                      <w:right w:w="0" w:type="dxa"/>
                    </w:tblCellMar>
                    <w:tblLook w:val="04A0" w:firstRow="1" w:lastRow="0" w:firstColumn="1" w:lastColumn="0" w:noHBand="0" w:noVBand="1"/>
                  </w:tblPr>
                  <w:tblGrid>
                    <w:gridCol w:w="5640"/>
                  </w:tblGrid>
                  <w:tr w:rsidR="00F90151" w:rsidRPr="00F90151">
                    <w:trPr>
                      <w:tblCellSpacing w:w="0" w:type="dxa"/>
                      <w:jc w:val="center"/>
                    </w:trPr>
                    <w:tc>
                      <w:tcPr>
                        <w:tcW w:w="5000" w:type="pct"/>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r w:rsidR="00F90151" w:rsidRPr="00F90151">
                    <w:trPr>
                      <w:tblCellSpacing w:w="0" w:type="dxa"/>
                      <w:jc w:val="center"/>
                    </w:trPr>
                    <w:tc>
                      <w:tcPr>
                        <w:tcW w:w="5000" w:type="pct"/>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center"/>
                    <w:rPr>
                      <w:rFonts w:ascii="Times New Roman" w:eastAsia="Times New Roman" w:hAnsi="Times New Roman" w:cs="Times New Roman"/>
                      <w:vanish/>
                      <w:sz w:val="24"/>
                      <w:szCs w:val="24"/>
                      <w:lang w:eastAsia="es-ES"/>
                    </w:rPr>
                  </w:pPr>
                </w:p>
                <w:tbl>
                  <w:tblPr>
                    <w:tblW w:w="5520" w:type="dxa"/>
                    <w:jc w:val="center"/>
                    <w:tblCellSpacing w:w="12" w:type="dxa"/>
                    <w:tblCellMar>
                      <w:left w:w="0" w:type="dxa"/>
                      <w:right w:w="0" w:type="dxa"/>
                    </w:tblCellMar>
                    <w:tblLook w:val="04A0" w:firstRow="1" w:lastRow="0" w:firstColumn="1" w:lastColumn="0" w:noHBand="0" w:noVBand="1"/>
                  </w:tblPr>
                  <w:tblGrid>
                    <w:gridCol w:w="2374"/>
                    <w:gridCol w:w="595"/>
                    <w:gridCol w:w="2532"/>
                    <w:gridCol w:w="1447"/>
                  </w:tblGrid>
                  <w:tr w:rsidR="00F90151" w:rsidRPr="00F90151">
                    <w:trPr>
                      <w:trHeight w:val="660"/>
                      <w:tblCellSpacing w:w="12" w:type="dxa"/>
                      <w:jc w:val="center"/>
                    </w:trPr>
                    <w:tc>
                      <w:tcPr>
                        <w:tcW w:w="1680" w:type="dxa"/>
                        <w:vMerge w:val="restart"/>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330325" cy="621030"/>
                              <wp:effectExtent l="0" t="0" r="3175" b="7620"/>
                              <wp:docPr id="84" name="Imagen 84" descr="Pasadofuturo.com Facebook Siguenos Contacto">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sadofuturo.com Facebook Siguenos Contacto">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30325" cy="621030"/>
                                      </a:xfrm>
                                      <a:prstGeom prst="rect">
                                        <a:avLst/>
                                      </a:prstGeom>
                                      <a:noFill/>
                                      <a:ln>
                                        <a:noFill/>
                                      </a:ln>
                                    </pic:spPr>
                                  </pic:pic>
                                </a:graphicData>
                              </a:graphic>
                            </wp:inline>
                          </w:drawing>
                        </w:r>
                      </w:p>
                    </w:tc>
                    <w:tc>
                      <w:tcPr>
                        <w:tcW w:w="1020" w:type="dxa"/>
                        <w:vMerge w:val="restart"/>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c>
                      <w:tcPr>
                        <w:tcW w:w="1800" w:type="dxa"/>
                        <w:vMerge w:val="restart"/>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430020" cy="621030"/>
                              <wp:effectExtent l="0" t="0" r="0" b="7620"/>
                              <wp:docPr id="83" name="Imagen 83" descr="Pasadofuturo.com Twitter Siguenos Contacto">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sadofuturo.com Twitter Siguenos Contacto">
                                        <a:hlinkClick r:id="rId14" tgtFrame="&quot;_blank&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30020" cy="621030"/>
                                      </a:xfrm>
                                      <a:prstGeom prst="rect">
                                        <a:avLst/>
                                      </a:prstGeom>
                                      <a:noFill/>
                                      <a:ln>
                                        <a:noFill/>
                                      </a:ln>
                                    </pic:spPr>
                                  </pic:pic>
                                </a:graphicData>
                              </a:graphic>
                            </wp:inline>
                          </w:drawing>
                        </w:r>
                      </w:p>
                    </w:tc>
                    <w:tc>
                      <w:tcPr>
                        <w:tcW w:w="1020" w:type="dxa"/>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Si te gusta</w:t>
                        </w:r>
                        <w:r w:rsidRPr="00F90151">
                          <w:rPr>
                            <w:rFonts w:ascii="Times New Roman" w:eastAsia="Times New Roman" w:hAnsi="Times New Roman" w:cs="Times New Roman"/>
                            <w:sz w:val="24"/>
                            <w:szCs w:val="24"/>
                            <w:lang w:eastAsia="es-ES"/>
                          </w:rPr>
                          <w:br/>
                        </w:r>
                        <w:proofErr w:type="spellStart"/>
                        <w:r w:rsidRPr="00F90151">
                          <w:rPr>
                            <w:rFonts w:ascii="Times New Roman" w:eastAsia="Times New Roman" w:hAnsi="Times New Roman" w:cs="Times New Roman"/>
                            <w:sz w:val="24"/>
                            <w:szCs w:val="24"/>
                            <w:lang w:eastAsia="es-ES"/>
                          </w:rPr>
                          <w:t>Pasadofuturo</w:t>
                        </w:r>
                        <w:proofErr w:type="spellEnd"/>
                        <w:r w:rsidRPr="00F90151">
                          <w:rPr>
                            <w:rFonts w:ascii="Times New Roman" w:eastAsia="Times New Roman" w:hAnsi="Times New Roman" w:cs="Times New Roman"/>
                            <w:sz w:val="24"/>
                            <w:szCs w:val="24"/>
                            <w:lang w:eastAsia="es-ES"/>
                          </w:rPr>
                          <w:t xml:space="preserve"> </w:t>
                        </w:r>
                      </w:p>
                    </w:tc>
                  </w:tr>
                  <w:tr w:rsidR="00F90151" w:rsidRPr="00F90151">
                    <w:trPr>
                      <w:tblCellSpacing w:w="12" w:type="dxa"/>
                      <w:jc w:val="center"/>
                    </w:trPr>
                    <w:tc>
                      <w:tcPr>
                        <w:tcW w:w="0" w:type="auto"/>
                        <w:vMerge/>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0" w:type="auto"/>
                        <w:vMerge/>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0" w:type="auto"/>
                        <w:vMerge/>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¡Apóyanos!</w:t>
                        </w:r>
                      </w:p>
                    </w:tc>
                  </w:tr>
                  <w:tr w:rsidR="00F90151" w:rsidRPr="00F90151">
                    <w:trPr>
                      <w:tblCellSpacing w:w="12" w:type="dxa"/>
                      <w:jc w:val="center"/>
                    </w:trPr>
                    <w:tc>
                      <w:tcPr>
                        <w:tcW w:w="0" w:type="auto"/>
                        <w:gridSpan w:val="4"/>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378325" cy="568325"/>
                              <wp:effectExtent l="0" t="0" r="3175" b="3175"/>
                              <wp:docPr id="82" name="Imagen 82" descr="Wadie Atraccion Buscar Pareja Astrologia Sinastria Amor Internet red Social Carta Astral">
                                <a:hlinkClick xmlns:a="http://schemas.openxmlformats.org/drawingml/2006/main" r:id="rId1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Wadie Atraccion Buscar Pareja Astrologia Sinastria Amor Internet red Social Carta Astral">
                                        <a:hlinkClick r:id="rId16" tgtFrame="&quot;_blank&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78325" cy="568325"/>
                                      </a:xfrm>
                                      <a:prstGeom prst="rect">
                                        <a:avLst/>
                                      </a:prstGeom>
                                      <a:noFill/>
                                      <a:ln>
                                        <a:noFill/>
                                      </a:ln>
                                    </pic:spPr>
                                  </pic:pic>
                                </a:graphicData>
                              </a:graphic>
                            </wp:inline>
                          </w:drawing>
                        </w:r>
                      </w:p>
                    </w:tc>
                  </w:tr>
                </w:tbl>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r w:rsidR="00F90151" w:rsidRPr="00F90151">
              <w:trPr>
                <w:tblCellSpacing w:w="0" w:type="dxa"/>
                <w:jc w:val="center"/>
              </w:trPr>
              <w:tc>
                <w:tcPr>
                  <w:tcW w:w="5000" w:type="pct"/>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r w:rsidR="00F90151" w:rsidRPr="00F90151" w:rsidTr="00F90151">
        <w:trPr>
          <w:tblCellSpacing w:w="0" w:type="dxa"/>
          <w:jc w:val="center"/>
        </w:trPr>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378325" cy="568325"/>
                  <wp:effectExtent l="0" t="0" r="3175" b="3175"/>
                  <wp:docPr id="81" name="Imagen 81" descr="Terapia Consultas Salud Queretaro Mexico Hipnosis PNL Nueva Medicina Germanica NMG Hamer Leyes Biologicas Benjamin Guerrero Terapeuta">
                    <a:hlinkClick xmlns:a="http://schemas.openxmlformats.org/drawingml/2006/main" r:id="rId1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erapia Consultas Salud Queretaro Mexico Hipnosis PNL Nueva Medicina Germanica NMG Hamer Leyes Biologicas Benjamin Guerrero Terapeuta">
                            <a:hlinkClick r:id="rId18" tgtFrame="&quot;_blank&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78325" cy="568325"/>
                          </a:xfrm>
                          <a:prstGeom prst="rect">
                            <a:avLst/>
                          </a:prstGeom>
                          <a:noFill/>
                          <a:ln>
                            <a:noFill/>
                          </a:ln>
                        </pic:spPr>
                      </pic:pic>
                    </a:graphicData>
                  </a:graphic>
                </wp:inline>
              </w:drawing>
            </w:r>
          </w:p>
        </w:tc>
        <w:tc>
          <w:tcPr>
            <w:tcW w:w="0" w:type="auto"/>
            <w:vMerge/>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0" w:type="auto"/>
            <w:vMerge/>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vanish/>
          <w:sz w:val="24"/>
          <w:szCs w:val="24"/>
          <w:lang w:eastAsia="es-ES"/>
        </w:rPr>
      </w:pPr>
    </w:p>
    <w:tbl>
      <w:tblPr>
        <w:tblW w:w="13572" w:type="dxa"/>
        <w:jc w:val="center"/>
        <w:tblCellSpacing w:w="0" w:type="dxa"/>
        <w:tblCellMar>
          <w:left w:w="0" w:type="dxa"/>
          <w:right w:w="0" w:type="dxa"/>
        </w:tblCellMar>
        <w:tblLook w:val="04A0" w:firstRow="1" w:lastRow="0" w:firstColumn="1" w:lastColumn="0" w:noHBand="0" w:noVBand="1"/>
      </w:tblPr>
      <w:tblGrid>
        <w:gridCol w:w="17069"/>
      </w:tblGrid>
      <w:tr w:rsidR="00F90151" w:rsidRPr="00F90151" w:rsidTr="00F90151">
        <w:trPr>
          <w:tblCellSpacing w:w="0" w:type="dxa"/>
          <w:jc w:val="center"/>
        </w:trPr>
        <w:tc>
          <w:tcPr>
            <w:tcW w:w="5000" w:type="pct"/>
            <w:hideMark/>
          </w:tcPr>
          <w:tbl>
            <w:tblPr>
              <w:tblW w:w="0" w:type="auto"/>
              <w:jc w:val="center"/>
              <w:tblCellSpacing w:w="0"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7053"/>
            </w:tblGrid>
            <w:tr w:rsidR="00F90151" w:rsidRPr="00F90151">
              <w:trPr>
                <w:tblCellSpacing w:w="0" w:type="dxa"/>
                <w:jc w:val="center"/>
              </w:trPr>
              <w:tc>
                <w:tcPr>
                  <w:tcW w:w="0" w:type="auto"/>
                  <w:shd w:val="clear" w:color="auto" w:fill="auto"/>
                  <w:vAlign w:val="center"/>
                  <w:hideMark/>
                </w:tcPr>
                <w:tbl>
                  <w:tblPr>
                    <w:tblW w:w="0" w:type="auto"/>
                    <w:tblCellSpacing w:w="15" w:type="dxa"/>
                    <w:tblCellMar>
                      <w:left w:w="0" w:type="dxa"/>
                      <w:right w:w="0" w:type="dxa"/>
                    </w:tblCellMar>
                    <w:tblLook w:val="04A0" w:firstRow="1" w:lastRow="0" w:firstColumn="1" w:lastColumn="0" w:noHBand="0" w:noVBand="1"/>
                  </w:tblPr>
                  <w:tblGrid>
                    <w:gridCol w:w="1500"/>
                    <w:gridCol w:w="1485"/>
                    <w:gridCol w:w="2128"/>
                    <w:gridCol w:w="1485"/>
                    <w:gridCol w:w="2911"/>
                    <w:gridCol w:w="2610"/>
                    <w:gridCol w:w="1743"/>
                    <w:gridCol w:w="1661"/>
                    <w:gridCol w:w="1500"/>
                  </w:tblGrid>
                  <w:tr w:rsidR="00F90151" w:rsidRPr="00F90151">
                    <w:trPr>
                      <w:tblCellSpacing w:w="15" w:type="dxa"/>
                    </w:trPr>
                    <w:tc>
                      <w:tcPr>
                        <w:tcW w:w="0" w:type="auto"/>
                        <w:vAlign w:val="center"/>
                        <w:hideMark/>
                      </w:tcPr>
                      <w:tbl>
                        <w:tblPr>
                          <w:tblW w:w="1455" w:type="dxa"/>
                          <w:tblCellSpacing w:w="0" w:type="dxa"/>
                          <w:tblCellMar>
                            <w:top w:w="15" w:type="dxa"/>
                            <w:left w:w="15" w:type="dxa"/>
                            <w:bottom w:w="15" w:type="dxa"/>
                            <w:right w:w="15" w:type="dxa"/>
                          </w:tblCellMar>
                          <w:tblLook w:val="04A0" w:firstRow="1" w:lastRow="0" w:firstColumn="1" w:lastColumn="0" w:noHBand="0" w:noVBand="1"/>
                        </w:tblPr>
                        <w:tblGrid>
                          <w:gridCol w:w="1455"/>
                        </w:tblGrid>
                        <w:tr w:rsidR="00F90151" w:rsidRPr="00F90151">
                          <w:trPr>
                            <w:tblCellSpacing w:w="0" w:type="dxa"/>
                          </w:trPr>
                          <w:tc>
                            <w:tcPr>
                              <w:tcW w:w="0" w:type="auto"/>
                              <w:noWrap/>
                              <w:vAlign w:val="center"/>
                              <w:hideMark/>
                            </w:tcPr>
                            <w:tbl>
                              <w:tblPr>
                                <w:tblW w:w="5000" w:type="pct"/>
                                <w:jc w:val="center"/>
                                <w:tblCellSpacing w:w="0" w:type="dxa"/>
                                <w:tblCellMar>
                                  <w:top w:w="60" w:type="dxa"/>
                                  <w:left w:w="60" w:type="dxa"/>
                                  <w:bottom w:w="60" w:type="dxa"/>
                                  <w:right w:w="60" w:type="dxa"/>
                                </w:tblCellMar>
                                <w:tblLook w:val="04A0" w:firstRow="1" w:lastRow="0" w:firstColumn="1" w:lastColumn="0" w:noHBand="0" w:noVBand="1"/>
                              </w:tblPr>
                              <w:tblGrid>
                                <w:gridCol w:w="129"/>
                                <w:gridCol w:w="1296"/>
                              </w:tblGrid>
                              <w:tr w:rsidR="00F90151" w:rsidRPr="00F90151">
                                <w:trPr>
                                  <w:tblCellSpacing w:w="0" w:type="dxa"/>
                                  <w:jc w:val="center"/>
                                </w:trPr>
                                <w:tc>
                                  <w:tcPr>
                                    <w:tcW w:w="15" w:type="dxa"/>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46990"/>
                                          <wp:effectExtent l="0" t="0" r="0" b="0"/>
                                          <wp:docPr id="80" name="Imagen 80"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3_ico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46990"/>
                                                  </a:xfrm>
                                                  <a:prstGeom prst="rect">
                                                    <a:avLst/>
                                                  </a:prstGeom>
                                                  <a:noFill/>
                                                  <a:ln>
                                                    <a:noFill/>
                                                  </a:ln>
                                                </pic:spPr>
                                              </pic:pic>
                                            </a:graphicData>
                                          </a:graphic>
                                        </wp:inline>
                                      </w:drawing>
                                    </w:r>
                                  </w:p>
                                </w:tc>
                                <w:tc>
                                  <w:tcPr>
                                    <w:tcW w:w="0" w:type="auto"/>
                                    <w:noWrap/>
                                    <w:vAlign w:val="center"/>
                                    <w:hideMark/>
                                  </w:tcPr>
                                  <w:p w:rsidR="00F90151" w:rsidRPr="00F90151" w:rsidRDefault="00F90151" w:rsidP="00F90151">
                                    <w:pPr>
                                      <w:spacing w:line="240" w:lineRule="auto"/>
                                      <w:jc w:val="center"/>
                                      <w:rPr>
                                        <w:rFonts w:ascii="Times New Roman" w:eastAsia="Times New Roman" w:hAnsi="Times New Roman" w:cs="Times New Roman"/>
                                        <w:sz w:val="2"/>
                                        <w:szCs w:val="2"/>
                                        <w:lang w:eastAsia="es-ES"/>
                                      </w:rPr>
                                    </w:pPr>
                                    <w:r w:rsidRPr="00F90151">
                                      <w:rPr>
                                        <w:rFonts w:ascii="Arial" w:eastAsia="Times New Roman" w:hAnsi="Arial" w:cs="Arial"/>
                                        <w:b/>
                                        <w:bCs/>
                                        <w:color w:val="FFFFFF"/>
                                        <w:sz w:val="20"/>
                                        <w:szCs w:val="20"/>
                                        <w:lang w:eastAsia="es-ES"/>
                                      </w:rPr>
                                      <w:t>Novedades</w:t>
                                    </w:r>
                                  </w:p>
                                </w:tc>
                              </w:tr>
                            </w:tbl>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0" w:type="auto"/>
                        <w:vAlign w:val="center"/>
                        <w:hideMark/>
                      </w:tcPr>
                      <w:tbl>
                        <w:tblPr>
                          <w:tblW w:w="1455" w:type="dxa"/>
                          <w:tblCellSpacing w:w="0" w:type="dxa"/>
                          <w:tblCellMar>
                            <w:top w:w="15" w:type="dxa"/>
                            <w:left w:w="15" w:type="dxa"/>
                            <w:bottom w:w="15" w:type="dxa"/>
                            <w:right w:w="15" w:type="dxa"/>
                          </w:tblCellMar>
                          <w:tblLook w:val="04A0" w:firstRow="1" w:lastRow="0" w:firstColumn="1" w:lastColumn="0" w:noHBand="0" w:noVBand="1"/>
                        </w:tblPr>
                        <w:tblGrid>
                          <w:gridCol w:w="1455"/>
                        </w:tblGrid>
                        <w:tr w:rsidR="00F90151" w:rsidRPr="00F90151">
                          <w:trPr>
                            <w:tblCellSpacing w:w="0" w:type="dxa"/>
                          </w:trPr>
                          <w:tc>
                            <w:tcPr>
                              <w:tcW w:w="0" w:type="auto"/>
                              <w:noWrap/>
                              <w:vAlign w:val="center"/>
                              <w:hideMark/>
                            </w:tcPr>
                            <w:tbl>
                              <w:tblPr>
                                <w:tblW w:w="5000" w:type="pct"/>
                                <w:jc w:val="center"/>
                                <w:tblCellSpacing w:w="0" w:type="dxa"/>
                                <w:tblCellMar>
                                  <w:top w:w="60" w:type="dxa"/>
                                  <w:left w:w="60" w:type="dxa"/>
                                  <w:bottom w:w="60" w:type="dxa"/>
                                  <w:right w:w="60" w:type="dxa"/>
                                </w:tblCellMar>
                                <w:tblLook w:val="04A0" w:firstRow="1" w:lastRow="0" w:firstColumn="1" w:lastColumn="0" w:noHBand="0" w:noVBand="1"/>
                              </w:tblPr>
                              <w:tblGrid>
                                <w:gridCol w:w="129"/>
                                <w:gridCol w:w="1296"/>
                              </w:tblGrid>
                              <w:tr w:rsidR="00F90151" w:rsidRPr="00F90151">
                                <w:trPr>
                                  <w:tblCellSpacing w:w="0" w:type="dxa"/>
                                  <w:jc w:val="center"/>
                                </w:trPr>
                                <w:tc>
                                  <w:tcPr>
                                    <w:tcW w:w="15" w:type="dxa"/>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46990"/>
                                          <wp:effectExtent l="0" t="0" r="0" b="0"/>
                                          <wp:docPr id="79" name="Imagen 79"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4_ico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46990"/>
                                                  </a:xfrm>
                                                  <a:prstGeom prst="rect">
                                                    <a:avLst/>
                                                  </a:prstGeom>
                                                  <a:noFill/>
                                                  <a:ln>
                                                    <a:noFill/>
                                                  </a:ln>
                                                </pic:spPr>
                                              </pic:pic>
                                            </a:graphicData>
                                          </a:graphic>
                                        </wp:inline>
                                      </w:drawing>
                                    </w:r>
                                  </w:p>
                                </w:tc>
                                <w:tc>
                                  <w:tcPr>
                                    <w:tcW w:w="0" w:type="auto"/>
                                    <w:noWrap/>
                                    <w:vAlign w:val="center"/>
                                    <w:hideMark/>
                                  </w:tcPr>
                                  <w:p w:rsidR="00F90151" w:rsidRPr="00F90151" w:rsidRDefault="00F90151" w:rsidP="00F90151">
                                    <w:pPr>
                                      <w:spacing w:line="240" w:lineRule="auto"/>
                                      <w:jc w:val="center"/>
                                      <w:rPr>
                                        <w:rFonts w:ascii="Times New Roman" w:eastAsia="Times New Roman" w:hAnsi="Times New Roman" w:cs="Times New Roman"/>
                                        <w:sz w:val="2"/>
                                        <w:szCs w:val="2"/>
                                        <w:lang w:eastAsia="es-ES"/>
                                      </w:rPr>
                                    </w:pPr>
                                    <w:r w:rsidRPr="00F90151">
                                      <w:rPr>
                                        <w:rFonts w:ascii="Arial" w:eastAsia="Times New Roman" w:hAnsi="Arial" w:cs="Arial"/>
                                        <w:b/>
                                        <w:bCs/>
                                        <w:color w:val="FFFFFF"/>
                                        <w:sz w:val="20"/>
                                        <w:szCs w:val="20"/>
                                        <w:lang w:eastAsia="es-ES"/>
                                      </w:rPr>
                                      <w:t>Servicios</w:t>
                                    </w:r>
                                  </w:p>
                                </w:tc>
                              </w:tr>
                            </w:tbl>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0" w:type="auto"/>
                        <w:vAlign w:val="center"/>
                        <w:hideMark/>
                      </w:tcPr>
                      <w:tbl>
                        <w:tblPr>
                          <w:tblW w:w="1455" w:type="dxa"/>
                          <w:tblCellSpacing w:w="0" w:type="dxa"/>
                          <w:tblCellMar>
                            <w:top w:w="15" w:type="dxa"/>
                            <w:left w:w="15" w:type="dxa"/>
                            <w:bottom w:w="15" w:type="dxa"/>
                            <w:right w:w="15" w:type="dxa"/>
                          </w:tblCellMar>
                          <w:tblLook w:val="04A0" w:firstRow="1" w:lastRow="0" w:firstColumn="1" w:lastColumn="0" w:noHBand="0" w:noVBand="1"/>
                        </w:tblPr>
                        <w:tblGrid>
                          <w:gridCol w:w="2098"/>
                        </w:tblGrid>
                        <w:tr w:rsidR="00F90151" w:rsidRPr="00F90151">
                          <w:trPr>
                            <w:tblCellSpacing w:w="0" w:type="dxa"/>
                          </w:trPr>
                          <w:tc>
                            <w:tcPr>
                              <w:tcW w:w="0" w:type="auto"/>
                              <w:noWrap/>
                              <w:vAlign w:val="center"/>
                              <w:hideMark/>
                            </w:tcPr>
                            <w:tbl>
                              <w:tblPr>
                                <w:tblW w:w="5000" w:type="pct"/>
                                <w:jc w:val="center"/>
                                <w:tblCellSpacing w:w="0" w:type="dxa"/>
                                <w:tblCellMar>
                                  <w:top w:w="60" w:type="dxa"/>
                                  <w:left w:w="60" w:type="dxa"/>
                                  <w:bottom w:w="60" w:type="dxa"/>
                                  <w:right w:w="60" w:type="dxa"/>
                                </w:tblCellMar>
                                <w:tblLook w:val="04A0" w:firstRow="1" w:lastRow="0" w:firstColumn="1" w:lastColumn="0" w:noHBand="0" w:noVBand="1"/>
                              </w:tblPr>
                              <w:tblGrid>
                                <w:gridCol w:w="129"/>
                                <w:gridCol w:w="1810"/>
                                <w:gridCol w:w="129"/>
                              </w:tblGrid>
                              <w:tr w:rsidR="00F90151" w:rsidRPr="00F90151">
                                <w:trPr>
                                  <w:tblCellSpacing w:w="0" w:type="dxa"/>
                                  <w:jc w:val="center"/>
                                </w:trPr>
                                <w:tc>
                                  <w:tcPr>
                                    <w:tcW w:w="15" w:type="dxa"/>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46990"/>
                                          <wp:effectExtent l="0" t="0" r="0" b="0"/>
                                          <wp:docPr id="78" name="Imagen 78"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5_ico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46990"/>
                                                  </a:xfrm>
                                                  <a:prstGeom prst="rect">
                                                    <a:avLst/>
                                                  </a:prstGeom>
                                                  <a:noFill/>
                                                  <a:ln>
                                                    <a:noFill/>
                                                  </a:ln>
                                                </pic:spPr>
                                              </pic:pic>
                                            </a:graphicData>
                                          </a:graphic>
                                        </wp:inline>
                                      </w:drawing>
                                    </w:r>
                                  </w:p>
                                </w:tc>
                                <w:tc>
                                  <w:tcPr>
                                    <w:tcW w:w="0" w:type="auto"/>
                                    <w:noWrap/>
                                    <w:vAlign w:val="center"/>
                                    <w:hideMark/>
                                  </w:tcPr>
                                  <w:p w:rsidR="00F90151" w:rsidRPr="00F90151" w:rsidRDefault="00F90151" w:rsidP="00F90151">
                                    <w:pPr>
                                      <w:spacing w:line="240" w:lineRule="auto"/>
                                      <w:jc w:val="center"/>
                                      <w:rPr>
                                        <w:rFonts w:ascii="Times New Roman" w:eastAsia="Times New Roman" w:hAnsi="Times New Roman" w:cs="Times New Roman"/>
                                        <w:sz w:val="2"/>
                                        <w:szCs w:val="2"/>
                                        <w:lang w:eastAsia="es-ES"/>
                                      </w:rPr>
                                    </w:pPr>
                                    <w:r w:rsidRPr="00F90151">
                                      <w:rPr>
                                        <w:rFonts w:ascii="Arial" w:eastAsia="Times New Roman" w:hAnsi="Arial" w:cs="Arial"/>
                                        <w:b/>
                                        <w:bCs/>
                                        <w:color w:val="FFFFFF"/>
                                        <w:sz w:val="20"/>
                                        <w:szCs w:val="20"/>
                                        <w:lang w:eastAsia="es-ES"/>
                                      </w:rPr>
                                      <w:t>Energía Piramidal</w:t>
                                    </w:r>
                                  </w:p>
                                </w:tc>
                                <w:tc>
                                  <w:tcPr>
                                    <w:tcW w:w="6" w:type="dxa"/>
                                    <w:vAlign w:val="center"/>
                                    <w:hideMark/>
                                  </w:tcPr>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5715"/>
                                          <wp:effectExtent l="0" t="0" r="0" b="0"/>
                                          <wp:docPr id="77" name="Imagen 77"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5_arr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0" w:type="auto"/>
                        <w:vAlign w:val="center"/>
                        <w:hideMark/>
                      </w:tcPr>
                      <w:tbl>
                        <w:tblPr>
                          <w:tblW w:w="1455" w:type="dxa"/>
                          <w:tblCellSpacing w:w="0" w:type="dxa"/>
                          <w:tblCellMar>
                            <w:top w:w="15" w:type="dxa"/>
                            <w:left w:w="15" w:type="dxa"/>
                            <w:bottom w:w="15" w:type="dxa"/>
                            <w:right w:w="15" w:type="dxa"/>
                          </w:tblCellMar>
                          <w:tblLook w:val="04A0" w:firstRow="1" w:lastRow="0" w:firstColumn="1" w:lastColumn="0" w:noHBand="0" w:noVBand="1"/>
                        </w:tblPr>
                        <w:tblGrid>
                          <w:gridCol w:w="1455"/>
                        </w:tblGrid>
                        <w:tr w:rsidR="00F90151" w:rsidRPr="00F90151">
                          <w:trPr>
                            <w:tblCellSpacing w:w="0" w:type="dxa"/>
                          </w:trPr>
                          <w:tc>
                            <w:tcPr>
                              <w:tcW w:w="0" w:type="auto"/>
                              <w:noWrap/>
                              <w:vAlign w:val="center"/>
                              <w:hideMark/>
                            </w:tcPr>
                            <w:tbl>
                              <w:tblPr>
                                <w:tblW w:w="5000" w:type="pct"/>
                                <w:jc w:val="center"/>
                                <w:tblCellSpacing w:w="0" w:type="dxa"/>
                                <w:tblCellMar>
                                  <w:top w:w="60" w:type="dxa"/>
                                  <w:left w:w="60" w:type="dxa"/>
                                  <w:bottom w:w="60" w:type="dxa"/>
                                  <w:right w:w="60" w:type="dxa"/>
                                </w:tblCellMar>
                                <w:tblLook w:val="04A0" w:firstRow="1" w:lastRow="0" w:firstColumn="1" w:lastColumn="0" w:noHBand="0" w:noVBand="1"/>
                              </w:tblPr>
                              <w:tblGrid>
                                <w:gridCol w:w="1296"/>
                                <w:gridCol w:w="129"/>
                              </w:tblGrid>
                              <w:tr w:rsidR="00F90151" w:rsidRPr="00F90151">
                                <w:trPr>
                                  <w:tblCellSpacing w:w="0" w:type="dxa"/>
                                  <w:jc w:val="center"/>
                                </w:trPr>
                                <w:tc>
                                  <w:tcPr>
                                    <w:tcW w:w="0" w:type="auto"/>
                                    <w:noWrap/>
                                    <w:vAlign w:val="center"/>
                                    <w:hideMark/>
                                  </w:tcPr>
                                  <w:p w:rsidR="00F90151" w:rsidRPr="00F90151" w:rsidRDefault="00F90151" w:rsidP="00F90151">
                                    <w:pPr>
                                      <w:spacing w:line="240" w:lineRule="auto"/>
                                      <w:jc w:val="center"/>
                                      <w:rPr>
                                        <w:rFonts w:ascii="Times New Roman" w:eastAsia="Times New Roman" w:hAnsi="Times New Roman" w:cs="Times New Roman"/>
                                        <w:sz w:val="2"/>
                                        <w:szCs w:val="2"/>
                                        <w:lang w:eastAsia="es-ES"/>
                                      </w:rPr>
                                    </w:pPr>
                                    <w:r w:rsidRPr="00F90151">
                                      <w:rPr>
                                        <w:rFonts w:ascii="Arial" w:eastAsia="Times New Roman" w:hAnsi="Arial" w:cs="Arial"/>
                                        <w:b/>
                                        <w:bCs/>
                                        <w:color w:val="FFFFFF"/>
                                        <w:sz w:val="20"/>
                                        <w:szCs w:val="20"/>
                                        <w:lang w:eastAsia="es-ES"/>
                                      </w:rPr>
                                      <w:t>Astrología</w:t>
                                    </w:r>
                                  </w:p>
                                </w:tc>
                                <w:tc>
                                  <w:tcPr>
                                    <w:tcW w:w="6" w:type="dxa"/>
                                    <w:vAlign w:val="center"/>
                                    <w:hideMark/>
                                  </w:tcPr>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5715"/>
                                          <wp:effectExtent l="0" t="0" r="0" b="0"/>
                                          <wp:docPr id="76" name="Imagen 76"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68_arr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0" w:type="auto"/>
                        <w:vAlign w:val="center"/>
                        <w:hideMark/>
                      </w:tcPr>
                      <w:tbl>
                        <w:tblPr>
                          <w:tblW w:w="1455" w:type="dxa"/>
                          <w:tblCellSpacing w:w="0" w:type="dxa"/>
                          <w:tblCellMar>
                            <w:top w:w="15" w:type="dxa"/>
                            <w:left w:w="15" w:type="dxa"/>
                            <w:bottom w:w="15" w:type="dxa"/>
                            <w:right w:w="15" w:type="dxa"/>
                          </w:tblCellMar>
                          <w:tblLook w:val="04A0" w:firstRow="1" w:lastRow="0" w:firstColumn="1" w:lastColumn="0" w:noHBand="0" w:noVBand="1"/>
                        </w:tblPr>
                        <w:tblGrid>
                          <w:gridCol w:w="2881"/>
                        </w:tblGrid>
                        <w:tr w:rsidR="00F90151" w:rsidRPr="00F90151">
                          <w:trPr>
                            <w:tblCellSpacing w:w="0" w:type="dxa"/>
                          </w:trPr>
                          <w:tc>
                            <w:tcPr>
                              <w:tcW w:w="0" w:type="auto"/>
                              <w:noWrap/>
                              <w:vAlign w:val="center"/>
                              <w:hideMark/>
                            </w:tcPr>
                            <w:tbl>
                              <w:tblPr>
                                <w:tblW w:w="5000" w:type="pct"/>
                                <w:jc w:val="center"/>
                                <w:tblCellSpacing w:w="0" w:type="dxa"/>
                                <w:tblCellMar>
                                  <w:top w:w="60" w:type="dxa"/>
                                  <w:left w:w="60" w:type="dxa"/>
                                  <w:bottom w:w="60" w:type="dxa"/>
                                  <w:right w:w="60" w:type="dxa"/>
                                </w:tblCellMar>
                                <w:tblLook w:val="04A0" w:firstRow="1" w:lastRow="0" w:firstColumn="1" w:lastColumn="0" w:noHBand="0" w:noVBand="1"/>
                              </w:tblPr>
                              <w:tblGrid>
                                <w:gridCol w:w="2722"/>
                                <w:gridCol w:w="129"/>
                              </w:tblGrid>
                              <w:tr w:rsidR="00F90151" w:rsidRPr="00F90151">
                                <w:trPr>
                                  <w:tblCellSpacing w:w="0" w:type="dxa"/>
                                  <w:jc w:val="center"/>
                                </w:trPr>
                                <w:tc>
                                  <w:tcPr>
                                    <w:tcW w:w="0" w:type="auto"/>
                                    <w:noWrap/>
                                    <w:vAlign w:val="center"/>
                                    <w:hideMark/>
                                  </w:tcPr>
                                  <w:p w:rsidR="00F90151" w:rsidRPr="00F90151" w:rsidRDefault="00F90151" w:rsidP="00F90151">
                                    <w:pPr>
                                      <w:spacing w:line="240" w:lineRule="auto"/>
                                      <w:jc w:val="center"/>
                                      <w:rPr>
                                        <w:rFonts w:ascii="Times New Roman" w:eastAsia="Times New Roman" w:hAnsi="Times New Roman" w:cs="Times New Roman"/>
                                        <w:sz w:val="2"/>
                                        <w:szCs w:val="2"/>
                                        <w:lang w:eastAsia="es-ES"/>
                                      </w:rPr>
                                    </w:pPr>
                                    <w:r w:rsidRPr="00F90151">
                                      <w:rPr>
                                        <w:rFonts w:ascii="Arial" w:eastAsia="Times New Roman" w:hAnsi="Arial" w:cs="Arial"/>
                                        <w:b/>
                                        <w:bCs/>
                                        <w:color w:val="FFFFFF"/>
                                        <w:sz w:val="20"/>
                                        <w:szCs w:val="20"/>
                                        <w:lang w:eastAsia="es-ES"/>
                                      </w:rPr>
                                      <w:t>Nueva Medicina Germánica</w:t>
                                    </w:r>
                                  </w:p>
                                </w:tc>
                                <w:tc>
                                  <w:tcPr>
                                    <w:tcW w:w="6" w:type="dxa"/>
                                    <w:vAlign w:val="center"/>
                                    <w:hideMark/>
                                  </w:tcPr>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5715"/>
                                          <wp:effectExtent l="0" t="0" r="0" b="0"/>
                                          <wp:docPr id="75" name="Imagen 75"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152_arr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0" w:type="auto"/>
                        <w:vAlign w:val="center"/>
                        <w:hideMark/>
                      </w:tcPr>
                      <w:tbl>
                        <w:tblPr>
                          <w:tblW w:w="1455" w:type="dxa"/>
                          <w:tblCellSpacing w:w="0" w:type="dxa"/>
                          <w:tblCellMar>
                            <w:top w:w="15" w:type="dxa"/>
                            <w:left w:w="15" w:type="dxa"/>
                            <w:bottom w:w="15" w:type="dxa"/>
                            <w:right w:w="15" w:type="dxa"/>
                          </w:tblCellMar>
                          <w:tblLook w:val="04A0" w:firstRow="1" w:lastRow="0" w:firstColumn="1" w:lastColumn="0" w:noHBand="0" w:noVBand="1"/>
                        </w:tblPr>
                        <w:tblGrid>
                          <w:gridCol w:w="2580"/>
                        </w:tblGrid>
                        <w:tr w:rsidR="00F90151" w:rsidRPr="00F90151">
                          <w:trPr>
                            <w:tblCellSpacing w:w="0" w:type="dxa"/>
                          </w:trPr>
                          <w:tc>
                            <w:tcPr>
                              <w:tcW w:w="0" w:type="auto"/>
                              <w:noWrap/>
                              <w:vAlign w:val="center"/>
                              <w:hideMark/>
                            </w:tcPr>
                            <w:tbl>
                              <w:tblPr>
                                <w:tblW w:w="5000" w:type="pct"/>
                                <w:jc w:val="center"/>
                                <w:tblCellSpacing w:w="0" w:type="dxa"/>
                                <w:tblCellMar>
                                  <w:top w:w="60" w:type="dxa"/>
                                  <w:left w:w="60" w:type="dxa"/>
                                  <w:bottom w:w="60" w:type="dxa"/>
                                  <w:right w:w="60" w:type="dxa"/>
                                </w:tblCellMar>
                                <w:tblLook w:val="04A0" w:firstRow="1" w:lastRow="0" w:firstColumn="1" w:lastColumn="0" w:noHBand="0" w:noVBand="1"/>
                              </w:tblPr>
                              <w:tblGrid>
                                <w:gridCol w:w="2421"/>
                                <w:gridCol w:w="129"/>
                              </w:tblGrid>
                              <w:tr w:rsidR="00F90151" w:rsidRPr="00F90151">
                                <w:trPr>
                                  <w:tblCellSpacing w:w="0" w:type="dxa"/>
                                  <w:jc w:val="center"/>
                                </w:trPr>
                                <w:tc>
                                  <w:tcPr>
                                    <w:tcW w:w="0" w:type="auto"/>
                                    <w:noWrap/>
                                    <w:vAlign w:val="center"/>
                                    <w:hideMark/>
                                  </w:tcPr>
                                  <w:p w:rsidR="00F90151" w:rsidRPr="00F90151" w:rsidRDefault="00F90151" w:rsidP="00F90151">
                                    <w:pPr>
                                      <w:spacing w:line="240" w:lineRule="auto"/>
                                      <w:jc w:val="center"/>
                                      <w:rPr>
                                        <w:rFonts w:ascii="Times New Roman" w:eastAsia="Times New Roman" w:hAnsi="Times New Roman" w:cs="Times New Roman"/>
                                        <w:sz w:val="2"/>
                                        <w:szCs w:val="2"/>
                                        <w:lang w:eastAsia="es-ES"/>
                                      </w:rPr>
                                    </w:pPr>
                                    <w:r w:rsidRPr="00F90151">
                                      <w:rPr>
                                        <w:rFonts w:ascii="Arial" w:eastAsia="Times New Roman" w:hAnsi="Arial" w:cs="Arial"/>
                                        <w:b/>
                                        <w:bCs/>
                                        <w:color w:val="FFFFFF"/>
                                        <w:sz w:val="20"/>
                                        <w:szCs w:val="20"/>
                                        <w:lang w:eastAsia="es-ES"/>
                                      </w:rPr>
                                      <w:t>Origen de la Humanidad</w:t>
                                    </w:r>
                                  </w:p>
                                </w:tc>
                                <w:tc>
                                  <w:tcPr>
                                    <w:tcW w:w="6" w:type="dxa"/>
                                    <w:vAlign w:val="center"/>
                                    <w:hideMark/>
                                  </w:tcPr>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5715"/>
                                          <wp:effectExtent l="0" t="0" r="0" b="0"/>
                                          <wp:docPr id="74" name="Imagen 74"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244_arr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0" w:type="auto"/>
                        <w:vAlign w:val="center"/>
                        <w:hideMark/>
                      </w:tcPr>
                      <w:tbl>
                        <w:tblPr>
                          <w:tblW w:w="1455" w:type="dxa"/>
                          <w:tblCellSpacing w:w="0" w:type="dxa"/>
                          <w:tblCellMar>
                            <w:top w:w="15" w:type="dxa"/>
                            <w:left w:w="15" w:type="dxa"/>
                            <w:bottom w:w="15" w:type="dxa"/>
                            <w:right w:w="15" w:type="dxa"/>
                          </w:tblCellMar>
                          <w:tblLook w:val="04A0" w:firstRow="1" w:lastRow="0" w:firstColumn="1" w:lastColumn="0" w:noHBand="0" w:noVBand="1"/>
                        </w:tblPr>
                        <w:tblGrid>
                          <w:gridCol w:w="1713"/>
                        </w:tblGrid>
                        <w:tr w:rsidR="00F90151" w:rsidRPr="00F90151">
                          <w:trPr>
                            <w:tblCellSpacing w:w="0" w:type="dxa"/>
                          </w:trPr>
                          <w:tc>
                            <w:tcPr>
                              <w:tcW w:w="0" w:type="auto"/>
                              <w:noWrap/>
                              <w:vAlign w:val="center"/>
                              <w:hideMark/>
                            </w:tcPr>
                            <w:tbl>
                              <w:tblPr>
                                <w:tblW w:w="5000" w:type="pct"/>
                                <w:jc w:val="center"/>
                                <w:tblCellSpacing w:w="0" w:type="dxa"/>
                                <w:tblCellMar>
                                  <w:top w:w="60" w:type="dxa"/>
                                  <w:left w:w="60" w:type="dxa"/>
                                  <w:bottom w:w="60" w:type="dxa"/>
                                  <w:right w:w="60" w:type="dxa"/>
                                </w:tblCellMar>
                                <w:tblLook w:val="04A0" w:firstRow="1" w:lastRow="0" w:firstColumn="1" w:lastColumn="0" w:noHBand="0" w:noVBand="1"/>
                              </w:tblPr>
                              <w:tblGrid>
                                <w:gridCol w:w="1554"/>
                                <w:gridCol w:w="129"/>
                              </w:tblGrid>
                              <w:tr w:rsidR="00F90151" w:rsidRPr="00F90151">
                                <w:trPr>
                                  <w:tblCellSpacing w:w="0" w:type="dxa"/>
                                  <w:jc w:val="center"/>
                                </w:trPr>
                                <w:tc>
                                  <w:tcPr>
                                    <w:tcW w:w="0" w:type="auto"/>
                                    <w:noWrap/>
                                    <w:vAlign w:val="center"/>
                                    <w:hideMark/>
                                  </w:tcPr>
                                  <w:p w:rsidR="00F90151" w:rsidRPr="00F90151" w:rsidRDefault="00F90151" w:rsidP="00F90151">
                                    <w:pPr>
                                      <w:spacing w:line="240" w:lineRule="auto"/>
                                      <w:jc w:val="center"/>
                                      <w:rPr>
                                        <w:rFonts w:ascii="Times New Roman" w:eastAsia="Times New Roman" w:hAnsi="Times New Roman" w:cs="Times New Roman"/>
                                        <w:sz w:val="2"/>
                                        <w:szCs w:val="2"/>
                                        <w:lang w:eastAsia="es-ES"/>
                                      </w:rPr>
                                    </w:pPr>
                                    <w:r w:rsidRPr="00F90151">
                                      <w:rPr>
                                        <w:rFonts w:ascii="Arial" w:eastAsia="Times New Roman" w:hAnsi="Arial" w:cs="Arial"/>
                                        <w:b/>
                                        <w:bCs/>
                                        <w:color w:val="FFFFFF"/>
                                        <w:sz w:val="20"/>
                                        <w:szCs w:val="20"/>
                                        <w:lang w:eastAsia="es-ES"/>
                                      </w:rPr>
                                      <w:t>Reencarnación</w:t>
                                    </w:r>
                                  </w:p>
                                </w:tc>
                                <w:tc>
                                  <w:tcPr>
                                    <w:tcW w:w="6" w:type="dxa"/>
                                    <w:vAlign w:val="center"/>
                                    <w:hideMark/>
                                  </w:tcPr>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5715"/>
                                          <wp:effectExtent l="0" t="0" r="0" b="0"/>
                                          <wp:docPr id="73" name="Imagen 73"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394_arr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0" w:type="auto"/>
                        <w:vAlign w:val="center"/>
                        <w:hideMark/>
                      </w:tcPr>
                      <w:tbl>
                        <w:tblPr>
                          <w:tblW w:w="1455" w:type="dxa"/>
                          <w:tblCellSpacing w:w="0" w:type="dxa"/>
                          <w:tblCellMar>
                            <w:top w:w="15" w:type="dxa"/>
                            <w:left w:w="15" w:type="dxa"/>
                            <w:bottom w:w="15" w:type="dxa"/>
                            <w:right w:w="15" w:type="dxa"/>
                          </w:tblCellMar>
                          <w:tblLook w:val="04A0" w:firstRow="1" w:lastRow="0" w:firstColumn="1" w:lastColumn="0" w:noHBand="0" w:noVBand="1"/>
                        </w:tblPr>
                        <w:tblGrid>
                          <w:gridCol w:w="1631"/>
                        </w:tblGrid>
                        <w:tr w:rsidR="00F90151" w:rsidRPr="00F90151">
                          <w:trPr>
                            <w:tblCellSpacing w:w="0" w:type="dxa"/>
                          </w:trPr>
                          <w:tc>
                            <w:tcPr>
                              <w:tcW w:w="0" w:type="auto"/>
                              <w:noWrap/>
                              <w:vAlign w:val="center"/>
                              <w:hideMark/>
                            </w:tcPr>
                            <w:tbl>
                              <w:tblPr>
                                <w:tblW w:w="5000" w:type="pct"/>
                                <w:jc w:val="center"/>
                                <w:tblCellSpacing w:w="0" w:type="dxa"/>
                                <w:tblCellMar>
                                  <w:top w:w="60" w:type="dxa"/>
                                  <w:left w:w="60" w:type="dxa"/>
                                  <w:bottom w:w="60" w:type="dxa"/>
                                  <w:right w:w="60" w:type="dxa"/>
                                </w:tblCellMar>
                                <w:tblLook w:val="04A0" w:firstRow="1" w:lastRow="0" w:firstColumn="1" w:lastColumn="0" w:noHBand="0" w:noVBand="1"/>
                              </w:tblPr>
                              <w:tblGrid>
                                <w:gridCol w:w="129"/>
                                <w:gridCol w:w="1343"/>
                                <w:gridCol w:w="129"/>
                              </w:tblGrid>
                              <w:tr w:rsidR="00F90151" w:rsidRPr="00F90151">
                                <w:trPr>
                                  <w:tblCellSpacing w:w="0" w:type="dxa"/>
                                  <w:jc w:val="center"/>
                                </w:trPr>
                                <w:tc>
                                  <w:tcPr>
                                    <w:tcW w:w="15" w:type="dxa"/>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46990"/>
                                          <wp:effectExtent l="0" t="0" r="0" b="0"/>
                                          <wp:docPr id="72" name="Imagen 72"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437_ico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46990"/>
                                                  </a:xfrm>
                                                  <a:prstGeom prst="rect">
                                                    <a:avLst/>
                                                  </a:prstGeom>
                                                  <a:noFill/>
                                                  <a:ln>
                                                    <a:noFill/>
                                                  </a:ln>
                                                </pic:spPr>
                                              </pic:pic>
                                            </a:graphicData>
                                          </a:graphic>
                                        </wp:inline>
                                      </w:drawing>
                                    </w:r>
                                  </w:p>
                                </w:tc>
                                <w:tc>
                                  <w:tcPr>
                                    <w:tcW w:w="0" w:type="auto"/>
                                    <w:noWrap/>
                                    <w:vAlign w:val="center"/>
                                    <w:hideMark/>
                                  </w:tcPr>
                                  <w:p w:rsidR="00F90151" w:rsidRPr="00F90151" w:rsidRDefault="00F90151" w:rsidP="00F90151">
                                    <w:pPr>
                                      <w:spacing w:line="240" w:lineRule="auto"/>
                                      <w:jc w:val="center"/>
                                      <w:rPr>
                                        <w:rFonts w:ascii="Times New Roman" w:eastAsia="Times New Roman" w:hAnsi="Times New Roman" w:cs="Times New Roman"/>
                                        <w:sz w:val="2"/>
                                        <w:szCs w:val="2"/>
                                        <w:lang w:eastAsia="es-ES"/>
                                      </w:rPr>
                                    </w:pPr>
                                    <w:r w:rsidRPr="00F90151">
                                      <w:rPr>
                                        <w:rFonts w:ascii="Arial" w:eastAsia="Times New Roman" w:hAnsi="Arial" w:cs="Arial"/>
                                        <w:b/>
                                        <w:bCs/>
                                        <w:color w:val="FFFFFF"/>
                                        <w:sz w:val="20"/>
                                        <w:szCs w:val="20"/>
                                        <w:lang w:eastAsia="es-ES"/>
                                      </w:rPr>
                                      <w:t>Otros Temas</w:t>
                                    </w:r>
                                  </w:p>
                                </w:tc>
                                <w:tc>
                                  <w:tcPr>
                                    <w:tcW w:w="6" w:type="dxa"/>
                                    <w:vAlign w:val="center"/>
                                    <w:hideMark/>
                                  </w:tcPr>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 cy="5715"/>
                                          <wp:effectExtent l="0" t="0" r="0" b="0"/>
                                          <wp:docPr id="71" name="Imagen 71" descr="https://www.pasadofuturo.com/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I437_arrImg" descr="https://www.pasadofuturo.com/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0" w:type="auto"/>
                        <w:vAlign w:val="center"/>
                        <w:hideMark/>
                      </w:tcPr>
                      <w:tbl>
                        <w:tblPr>
                          <w:tblW w:w="1455" w:type="dxa"/>
                          <w:tblCellSpacing w:w="0" w:type="dxa"/>
                          <w:tblCellMar>
                            <w:top w:w="15" w:type="dxa"/>
                            <w:left w:w="15" w:type="dxa"/>
                            <w:bottom w:w="15" w:type="dxa"/>
                            <w:right w:w="15" w:type="dxa"/>
                          </w:tblCellMar>
                          <w:tblLook w:val="04A0" w:firstRow="1" w:lastRow="0" w:firstColumn="1" w:lastColumn="0" w:noHBand="0" w:noVBand="1"/>
                        </w:tblPr>
                        <w:tblGrid>
                          <w:gridCol w:w="1455"/>
                        </w:tblGrid>
                        <w:tr w:rsidR="00F90151" w:rsidRPr="00F90151">
                          <w:trPr>
                            <w:tblCellSpacing w:w="0" w:type="dxa"/>
                          </w:trPr>
                          <w:tc>
                            <w:tcPr>
                              <w:tcW w:w="0" w:type="auto"/>
                              <w:noWrap/>
                              <w:vAlign w:val="center"/>
                              <w:hideMark/>
                            </w:tcPr>
                            <w:tbl>
                              <w:tblPr>
                                <w:tblW w:w="5000" w:type="pct"/>
                                <w:jc w:val="center"/>
                                <w:tblCellSpacing w:w="0" w:type="dxa"/>
                                <w:tblCellMar>
                                  <w:top w:w="60" w:type="dxa"/>
                                  <w:left w:w="60" w:type="dxa"/>
                                  <w:bottom w:w="60" w:type="dxa"/>
                                  <w:right w:w="60" w:type="dxa"/>
                                </w:tblCellMar>
                                <w:tblLook w:val="04A0" w:firstRow="1" w:lastRow="0" w:firstColumn="1" w:lastColumn="0" w:noHBand="0" w:noVBand="1"/>
                              </w:tblPr>
                              <w:tblGrid>
                                <w:gridCol w:w="1425"/>
                              </w:tblGrid>
                              <w:tr w:rsidR="00F90151" w:rsidRPr="00F90151">
                                <w:trPr>
                                  <w:tblCellSpacing w:w="0" w:type="dxa"/>
                                  <w:jc w:val="center"/>
                                </w:trPr>
                                <w:tc>
                                  <w:tcPr>
                                    <w:tcW w:w="0" w:type="auto"/>
                                    <w:noWrap/>
                                    <w:vAlign w:val="center"/>
                                    <w:hideMark/>
                                  </w:tcPr>
                                  <w:p w:rsidR="00F90151" w:rsidRPr="00F90151" w:rsidRDefault="00F90151" w:rsidP="00F90151">
                                    <w:pPr>
                                      <w:spacing w:line="240" w:lineRule="auto"/>
                                      <w:jc w:val="center"/>
                                      <w:rPr>
                                        <w:rFonts w:ascii="Times New Roman" w:eastAsia="Times New Roman" w:hAnsi="Times New Roman" w:cs="Times New Roman"/>
                                        <w:sz w:val="2"/>
                                        <w:szCs w:val="2"/>
                                        <w:lang w:eastAsia="es-ES"/>
                                      </w:rPr>
                                    </w:pPr>
                                    <w:r w:rsidRPr="00F90151">
                                      <w:rPr>
                                        <w:rFonts w:ascii="Arial" w:eastAsia="Times New Roman" w:hAnsi="Arial" w:cs="Arial"/>
                                        <w:b/>
                                        <w:bCs/>
                                        <w:color w:val="FFFFFF"/>
                                        <w:sz w:val="20"/>
                                        <w:szCs w:val="20"/>
                                        <w:lang w:eastAsia="es-ES"/>
                                      </w:rPr>
                                      <w:t>Contacto</w:t>
                                    </w:r>
                                  </w:p>
                                </w:tc>
                              </w:tr>
                            </w:tbl>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vanish/>
          <w:sz w:val="24"/>
          <w:szCs w:val="24"/>
          <w:lang w:eastAsia="es-ES"/>
        </w:rPr>
      </w:pPr>
    </w:p>
    <w:tbl>
      <w:tblPr>
        <w:tblW w:w="13572" w:type="dxa"/>
        <w:jc w:val="center"/>
        <w:tblCellSpacing w:w="0" w:type="dxa"/>
        <w:tblCellMar>
          <w:top w:w="48" w:type="dxa"/>
          <w:left w:w="48" w:type="dxa"/>
          <w:bottom w:w="48" w:type="dxa"/>
          <w:right w:w="48" w:type="dxa"/>
        </w:tblCellMar>
        <w:tblLook w:val="04A0" w:firstRow="1" w:lastRow="0" w:firstColumn="1" w:lastColumn="0" w:noHBand="0" w:noVBand="1"/>
      </w:tblPr>
      <w:tblGrid>
        <w:gridCol w:w="15431"/>
      </w:tblGrid>
      <w:tr w:rsidR="00F90151" w:rsidRPr="00F90151" w:rsidTr="00F90151">
        <w:trPr>
          <w:tblCellSpacing w:w="0" w:type="dxa"/>
          <w:jc w:val="center"/>
        </w:trPr>
        <w:tc>
          <w:tcPr>
            <w:tcW w:w="5000" w:type="pct"/>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bl>
            <w:tblPr>
              <w:tblW w:w="9000" w:type="dxa"/>
              <w:jc w:val="center"/>
              <w:tblCellSpacing w:w="15" w:type="dxa"/>
              <w:tblCellMar>
                <w:top w:w="15" w:type="dxa"/>
                <w:left w:w="15" w:type="dxa"/>
                <w:bottom w:w="15" w:type="dxa"/>
                <w:right w:w="15" w:type="dxa"/>
              </w:tblCellMar>
              <w:tblLook w:val="04A0" w:firstRow="1" w:lastRow="0" w:firstColumn="1" w:lastColumn="0" w:noHBand="0" w:noVBand="1"/>
            </w:tblPr>
            <w:tblGrid>
              <w:gridCol w:w="5925"/>
              <w:gridCol w:w="3075"/>
            </w:tblGrid>
            <w:tr w:rsidR="00F90151" w:rsidRPr="00F90151">
              <w:trPr>
                <w:tblCellSpacing w:w="15" w:type="dxa"/>
                <w:jc w:val="center"/>
              </w:trPr>
              <w:tc>
                <w:tcPr>
                  <w:tcW w:w="6480" w:type="dxa"/>
                  <w:vAlign w:val="center"/>
                  <w:hideMark/>
                </w:tcPr>
                <w:p w:rsidR="00F90151" w:rsidRPr="00F90151" w:rsidRDefault="00F90151" w:rsidP="00F90151">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es-ES"/>
                    </w:rPr>
                  </w:pPr>
                  <w:r w:rsidRPr="00F90151">
                    <w:rPr>
                      <w:rFonts w:ascii="Times New Roman" w:eastAsia="Times New Roman" w:hAnsi="Times New Roman" w:cs="Times New Roman"/>
                      <w:b/>
                      <w:bCs/>
                      <w:kern w:val="36"/>
                      <w:sz w:val="48"/>
                      <w:szCs w:val="48"/>
                      <w:lang w:eastAsia="es-ES"/>
                    </w:rPr>
                    <w:lastRenderedPageBreak/>
                    <w:t>Nueva Medicina Germánica</w:t>
                  </w:r>
                </w:p>
              </w:tc>
              <w:tc>
                <w:tcPr>
                  <w:tcW w:w="2400" w:type="dxa"/>
                  <w:vAlign w:val="center"/>
                  <w:hideMark/>
                </w:tcPr>
                <w:p w:rsidR="00F90151" w:rsidRPr="00F90151" w:rsidRDefault="00F90151" w:rsidP="00F90151">
                  <w:pPr>
                    <w:spacing w:line="240" w:lineRule="auto"/>
                    <w:jc w:val="center"/>
                    <w:rPr>
                      <w:rFonts w:ascii="Times New Roman" w:eastAsia="Times New Roman" w:hAnsi="Times New Roman" w:cs="Times New Roman"/>
                      <w:b/>
                      <w:bCs/>
                      <w:sz w:val="24"/>
                      <w:szCs w:val="24"/>
                      <w:lang w:eastAsia="es-ES"/>
                    </w:rPr>
                  </w:pPr>
                  <w:r>
                    <w:rPr>
                      <w:rFonts w:ascii="Times New Roman" w:eastAsia="Times New Roman" w:hAnsi="Times New Roman" w:cs="Times New Roman"/>
                      <w:b/>
                      <w:bCs/>
                      <w:noProof/>
                      <w:sz w:val="24"/>
                      <w:szCs w:val="24"/>
                      <w:lang w:eastAsia="es-ES"/>
                    </w:rPr>
                    <w:drawing>
                      <wp:inline distT="0" distB="0" distL="0" distR="0">
                        <wp:extent cx="1905000" cy="949325"/>
                        <wp:effectExtent l="0" t="0" r="0" b="3175"/>
                        <wp:docPr id="70" name="Imagen 70" descr="Nueva Medicina Germanica Hamer 1ra Ley Biologica Ferrea N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Nueva Medicina Germanica Hamer 1ra Ley Biologica Ferrea NM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05000" cy="949325"/>
                                </a:xfrm>
                                <a:prstGeom prst="rect">
                                  <a:avLst/>
                                </a:prstGeom>
                                <a:noFill/>
                                <a:ln>
                                  <a:noFill/>
                                </a:ln>
                              </pic:spPr>
                            </pic:pic>
                          </a:graphicData>
                        </a:graphic>
                      </wp:inline>
                    </w:drawing>
                  </w:r>
                </w:p>
              </w:tc>
            </w:tr>
          </w:tbl>
          <w:p w:rsidR="00F90151" w:rsidRPr="00F90151" w:rsidRDefault="00F90151" w:rsidP="00F90151">
            <w:pPr>
              <w:spacing w:line="240" w:lineRule="auto"/>
              <w:jc w:val="center"/>
              <w:rPr>
                <w:rFonts w:ascii="Times New Roman" w:eastAsia="Times New Roman" w:hAnsi="Times New Roman" w:cs="Times New Roman"/>
                <w:vanish/>
                <w:sz w:val="24"/>
                <w:szCs w:val="24"/>
                <w:lang w:eastAsia="es-ES"/>
              </w:rPr>
            </w:pPr>
          </w:p>
          <w:tbl>
            <w:tblPr>
              <w:tblW w:w="12000" w:type="dxa"/>
              <w:jc w:val="center"/>
              <w:tblCellSpacing w:w="15" w:type="dxa"/>
              <w:tblCellMar>
                <w:top w:w="15" w:type="dxa"/>
                <w:left w:w="15" w:type="dxa"/>
                <w:bottom w:w="15" w:type="dxa"/>
                <w:right w:w="15" w:type="dxa"/>
              </w:tblCellMar>
              <w:tblLook w:val="04A0" w:firstRow="1" w:lastRow="0" w:firstColumn="1" w:lastColumn="0" w:noHBand="0" w:noVBand="1"/>
            </w:tblPr>
            <w:tblGrid>
              <w:gridCol w:w="1480"/>
              <w:gridCol w:w="9050"/>
              <w:gridCol w:w="1470"/>
            </w:tblGrid>
            <w:tr w:rsidR="00F90151" w:rsidRPr="00F90151">
              <w:trPr>
                <w:tblCellSpacing w:w="15" w:type="dxa"/>
                <w:jc w:val="center"/>
              </w:trPr>
              <w:tc>
                <w:tcPr>
                  <w:tcW w:w="1440" w:type="dxa"/>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81000" cy="949325"/>
                        <wp:effectExtent l="0" t="0" r="0" b="3175"/>
                        <wp:docPr id="69" name="Imagen 69" descr="Nueva Medicina Germanica Organos Hamer Mesodermo Nuevo Sustancia Blanca N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Nueva Medicina Germanica Organos Hamer Mesodermo Nuevo Sustancia Blanca NM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000" cy="949325"/>
                                </a:xfrm>
                                <a:prstGeom prst="rect">
                                  <a:avLst/>
                                </a:prstGeom>
                                <a:noFill/>
                                <a:ln>
                                  <a:noFill/>
                                </a:ln>
                              </pic:spPr>
                            </pic:pic>
                          </a:graphicData>
                        </a:graphic>
                      </wp:inline>
                    </w:drawing>
                  </w:r>
                  <w:r>
                    <w:rPr>
                      <w:rFonts w:ascii="Times New Roman" w:eastAsia="Times New Roman" w:hAnsi="Times New Roman" w:cs="Times New Roman"/>
                      <w:noProof/>
                      <w:sz w:val="24"/>
                      <w:szCs w:val="24"/>
                      <w:lang w:eastAsia="es-ES"/>
                    </w:rPr>
                    <w:drawing>
                      <wp:inline distT="0" distB="0" distL="0" distR="0">
                        <wp:extent cx="715010" cy="949325"/>
                        <wp:effectExtent l="0" t="0" r="8890" b="3175"/>
                        <wp:docPr id="68" name="Imagen 68" descr="Nueva Medicina Germanica Organos Hamer Mesodermo Nuevo Sustancia Blanca N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Nueva Medicina Germanica Organos Hamer Mesodermo Nuevo Sustancia Blanca NM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15010" cy="949325"/>
                                </a:xfrm>
                                <a:prstGeom prst="rect">
                                  <a:avLst/>
                                </a:prstGeom>
                                <a:noFill/>
                                <a:ln>
                                  <a:noFill/>
                                </a:ln>
                              </pic:spPr>
                            </pic:pic>
                          </a:graphicData>
                        </a:graphic>
                      </wp:inline>
                    </w:drawing>
                  </w:r>
                </w:p>
              </w:tc>
              <w:tc>
                <w:tcPr>
                  <w:tcW w:w="9168" w:type="dxa"/>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Órganos con Tejido del Mesodermo Nuevo</w:t>
                  </w:r>
                  <w:r w:rsidRPr="00F90151">
                    <w:rPr>
                      <w:rFonts w:ascii="Times New Roman" w:eastAsia="Times New Roman" w:hAnsi="Times New Roman" w:cs="Times New Roman"/>
                      <w:sz w:val="24"/>
                      <w:szCs w:val="24"/>
                      <w:lang w:eastAsia="es-ES"/>
                    </w:rPr>
                    <w:br/>
                    <w:t>Controlados desde la Sustancia Blanca</w:t>
                  </w:r>
                </w:p>
              </w:tc>
              <w:tc>
                <w:tcPr>
                  <w:tcW w:w="1440" w:type="dxa"/>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81000" cy="949325"/>
                        <wp:effectExtent l="0" t="0" r="0" b="3175"/>
                        <wp:docPr id="67" name="Imagen 67" descr="Nueva Medicina Germanica Organos Hamer Mesodermo Nuevo Sustancia Blanca N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Nueva Medicina Germanica Organos Hamer Mesodermo Nuevo Sustancia Blanca NM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1000" cy="949325"/>
                                </a:xfrm>
                                <a:prstGeom prst="rect">
                                  <a:avLst/>
                                </a:prstGeom>
                                <a:noFill/>
                                <a:ln>
                                  <a:noFill/>
                                </a:ln>
                              </pic:spPr>
                            </pic:pic>
                          </a:graphicData>
                        </a:graphic>
                      </wp:inline>
                    </w:drawing>
                  </w:r>
                  <w:r>
                    <w:rPr>
                      <w:rFonts w:ascii="Times New Roman" w:eastAsia="Times New Roman" w:hAnsi="Times New Roman" w:cs="Times New Roman"/>
                      <w:noProof/>
                      <w:sz w:val="24"/>
                      <w:szCs w:val="24"/>
                      <w:lang w:eastAsia="es-ES"/>
                    </w:rPr>
                    <w:drawing>
                      <wp:inline distT="0" distB="0" distL="0" distR="0">
                        <wp:extent cx="381000" cy="949325"/>
                        <wp:effectExtent l="0" t="0" r="0" b="3175"/>
                        <wp:docPr id="66" name="Imagen 66" descr="Nueva Medicina Germanica Organos Hamer Mesodermo Nuevo Sustancia Blanca N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Nueva Medicina Germanica Organos Hamer Mesodermo Nuevo Sustancia Blanca NM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1000" cy="949325"/>
                                </a:xfrm>
                                <a:prstGeom prst="rect">
                                  <a:avLst/>
                                </a:prstGeom>
                                <a:noFill/>
                                <a:ln>
                                  <a:noFill/>
                                </a:ln>
                              </pic:spPr>
                            </pic:pic>
                          </a:graphicData>
                        </a:graphic>
                      </wp:inline>
                    </w:drawing>
                  </w:r>
                </w:p>
              </w:tc>
            </w:tr>
          </w:tbl>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4161790" cy="1840230"/>
                  <wp:effectExtent l="0" t="0" r="0" b="7620"/>
                  <wp:docPr id="65" name="Imagen 65" descr="Mesodermo Nuevo Sustancia Blanca Nueva Medicina Hamer 3ra Ley Biologica Sistema Ontogenet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esodermo Nuevo Sustancia Blanca Nueva Medicina Hamer 3ra Ley Biologica Sistema Ontogenetico"/>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161790" cy="1840230"/>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9525000" cy="8575675"/>
                  <wp:effectExtent l="0" t="0" r="0" b="0"/>
                  <wp:docPr id="64" name="Imagen 64" descr="Cerebro Humano Nueva Medicina Germanica Hamer NMG Sustancia Blanca Hoja Embrionaria Mesodermo Nue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erebro Humano Nueva Medicina Germanica Hamer NMG Sustancia Blanca Hoja Embrionaria Mesodermo Nuevo"/>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525000" cy="8575675"/>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9525000" cy="3335020"/>
                  <wp:effectExtent l="0" t="0" r="0" b="0"/>
                  <wp:docPr id="63" name="Imagen 63" descr="Mesodermo Nuevo Sustancia Blanca Nueva Medicina Germanica Hamer 3ra Ley Biologica Sistema Ontogenet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esodermo Nuevo Sustancia Blanca Nueva Medicina Germanica Hamer 3ra Ley Biologica Sistema Ontogenetico"/>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525000" cy="3335020"/>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9525000" cy="4202430"/>
                  <wp:effectExtent l="0" t="0" r="0" b="7620"/>
                  <wp:docPr id="62" name="Imagen 62" descr="TAC Organos Mesodermo Nuevo Sustancia Blanca Nueva Medicina Germanica Hamer 3ra Ley Biologica Sistema Ontogenet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TAC Organos Mesodermo Nuevo Sustancia Blanca Nueva Medicina Germanica Hamer 3ra Ley Biologica Sistema Ontogenetico"/>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525000" cy="4202430"/>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9525000" cy="8874125"/>
                  <wp:effectExtent l="0" t="0" r="0" b="3175"/>
                  <wp:docPr id="61" name="Imagen 61" descr="Mesodermo Nuevo Sustancia Blanca Nueva Medicina Germanica Hamer 3ra Ley Sistema Ontogenet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Mesodermo Nuevo Sustancia Blanca Nueva Medicina Germanica Hamer 3ra Ley Sistema Ontogenetico"/>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525000" cy="8874125"/>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Estructura relacionada con el ser competitivos para la supervivencia.</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Sentir de la </w:t>
            </w:r>
            <w:proofErr w:type="spellStart"/>
            <w:r w:rsidRPr="00F90151">
              <w:rPr>
                <w:rFonts w:ascii="Times New Roman" w:eastAsia="Times New Roman" w:hAnsi="Times New Roman" w:cs="Times New Roman"/>
                <w:sz w:val="24"/>
                <w:szCs w:val="24"/>
                <w:lang w:eastAsia="es-ES"/>
              </w:rPr>
              <w:t>la</w:t>
            </w:r>
            <w:proofErr w:type="spellEnd"/>
            <w:r w:rsidRPr="00F90151">
              <w:rPr>
                <w:rFonts w:ascii="Times New Roman" w:eastAsia="Times New Roman" w:hAnsi="Times New Roman" w:cs="Times New Roman"/>
                <w:sz w:val="24"/>
                <w:szCs w:val="24"/>
                <w:lang w:eastAsia="es-ES"/>
              </w:rPr>
              <w:t xml:space="preserve"> Activación (Conflictos):</w:t>
            </w:r>
            <w:r w:rsidRPr="00F90151">
              <w:rPr>
                <w:rFonts w:ascii="Times New Roman" w:eastAsia="Times New Roman" w:hAnsi="Times New Roman" w:cs="Times New Roman"/>
                <w:sz w:val="24"/>
                <w:szCs w:val="24"/>
                <w:lang w:eastAsia="es-ES"/>
              </w:rPr>
              <w:br/>
              <w:t>Competencia por la supervivencia.</w:t>
            </w:r>
            <w:r w:rsidRPr="00F90151">
              <w:rPr>
                <w:rFonts w:ascii="Times New Roman" w:eastAsia="Times New Roman" w:hAnsi="Times New Roman" w:cs="Times New Roman"/>
                <w:sz w:val="24"/>
                <w:szCs w:val="24"/>
                <w:lang w:eastAsia="es-ES"/>
              </w:rPr>
              <w:br/>
              <w:t xml:space="preserve">- Desvalorización, sentirse no apto, no adecuado. </w:t>
            </w:r>
            <w:r w:rsidRPr="00F90151">
              <w:rPr>
                <w:rFonts w:ascii="Times New Roman" w:eastAsia="Times New Roman" w:hAnsi="Times New Roman" w:cs="Times New Roman"/>
                <w:sz w:val="24"/>
                <w:szCs w:val="24"/>
                <w:lang w:eastAsia="es-ES"/>
              </w:rPr>
              <w:br/>
              <w:t>- Pérdida profunda.</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Fase de Conflicto Activo (CA), Simpaticotonía:</w:t>
            </w:r>
            <w:r w:rsidRPr="00F90151">
              <w:rPr>
                <w:rFonts w:ascii="Times New Roman" w:eastAsia="Times New Roman" w:hAnsi="Times New Roman" w:cs="Times New Roman"/>
                <w:sz w:val="24"/>
                <w:szCs w:val="24"/>
                <w:lang w:eastAsia="es-ES"/>
              </w:rPr>
              <w:br/>
              <w:t xml:space="preserve">Reducción celular, necrosis, atrofia, agujeros, </w:t>
            </w:r>
            <w:proofErr w:type="spellStart"/>
            <w:r w:rsidRPr="00F90151">
              <w:rPr>
                <w:rFonts w:ascii="Times New Roman" w:eastAsia="Times New Roman" w:hAnsi="Times New Roman" w:cs="Times New Roman"/>
                <w:sz w:val="24"/>
                <w:szCs w:val="24"/>
                <w:lang w:eastAsia="es-ES"/>
              </w:rPr>
              <w:t>osteolisis</w:t>
            </w:r>
            <w:proofErr w:type="spellEnd"/>
            <w:r w:rsidRPr="00F90151">
              <w:rPr>
                <w:rFonts w:ascii="Times New Roman" w:eastAsia="Times New Roman" w:hAnsi="Times New Roman" w:cs="Times New Roman"/>
                <w:sz w:val="24"/>
                <w:szCs w:val="24"/>
                <w:lang w:eastAsia="es-ES"/>
              </w:rPr>
              <w:t>, atrofia muscular.</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Fase de Solución del Conflicto (</w:t>
            </w:r>
            <w:proofErr w:type="spellStart"/>
            <w:r w:rsidRPr="00F90151">
              <w:rPr>
                <w:rFonts w:ascii="Times New Roman" w:eastAsia="Times New Roman" w:hAnsi="Times New Roman" w:cs="Times New Roman"/>
                <w:sz w:val="24"/>
                <w:szCs w:val="24"/>
                <w:lang w:eastAsia="es-ES"/>
              </w:rPr>
              <w:t>PclA</w:t>
            </w:r>
            <w:proofErr w:type="spellEnd"/>
            <w:r w:rsidRPr="00F90151">
              <w:rPr>
                <w:rFonts w:ascii="Times New Roman" w:eastAsia="Times New Roman" w:hAnsi="Times New Roman" w:cs="Times New Roman"/>
                <w:sz w:val="24"/>
                <w:szCs w:val="24"/>
                <w:lang w:eastAsia="es-ES"/>
              </w:rPr>
              <w:t xml:space="preserve">), Vagotonía: </w:t>
            </w:r>
            <w:r w:rsidRPr="00F90151">
              <w:rPr>
                <w:rFonts w:ascii="Times New Roman" w:eastAsia="Times New Roman" w:hAnsi="Times New Roman" w:cs="Times New Roman"/>
                <w:sz w:val="24"/>
                <w:szCs w:val="24"/>
                <w:lang w:eastAsia="es-ES"/>
              </w:rPr>
              <w:br/>
              <w:t>Multiplicación celular excesiva, inflamación, dolores intensos que pueden ser en todo momento, calor irradiante, fiebre, cansancio, rubor.</w:t>
            </w:r>
            <w:r w:rsidRPr="00F90151">
              <w:rPr>
                <w:rFonts w:ascii="Times New Roman" w:eastAsia="Times New Roman" w:hAnsi="Times New Roman" w:cs="Times New Roman"/>
                <w:sz w:val="24"/>
                <w:szCs w:val="24"/>
                <w:lang w:eastAsia="es-ES"/>
              </w:rPr>
              <w:br/>
              <w:t>Temperatura máxima: 39.5 grados irregular</w:t>
            </w:r>
            <w:r w:rsidRPr="00F90151">
              <w:rPr>
                <w:rFonts w:ascii="Times New Roman" w:eastAsia="Times New Roman" w:hAnsi="Times New Roman" w:cs="Times New Roman"/>
                <w:sz w:val="24"/>
                <w:szCs w:val="24"/>
                <w:lang w:eastAsia="es-ES"/>
              </w:rPr>
              <w:br/>
              <w:t>Duración: máximo 3 semanas.</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proofErr w:type="spellStart"/>
            <w:r w:rsidRPr="00F90151">
              <w:rPr>
                <w:rFonts w:ascii="Times New Roman" w:eastAsia="Times New Roman" w:hAnsi="Times New Roman" w:cs="Times New Roman"/>
                <w:sz w:val="24"/>
                <w:szCs w:val="24"/>
                <w:lang w:eastAsia="es-ES"/>
              </w:rPr>
              <w:t>Epicrisis</w:t>
            </w:r>
            <w:proofErr w:type="spellEnd"/>
            <w:r w:rsidRPr="00F90151">
              <w:rPr>
                <w:rFonts w:ascii="Times New Roman" w:eastAsia="Times New Roman" w:hAnsi="Times New Roman" w:cs="Times New Roman"/>
                <w:sz w:val="24"/>
                <w:szCs w:val="24"/>
                <w:lang w:eastAsia="es-ES"/>
              </w:rPr>
              <w:t xml:space="preserve">: </w:t>
            </w:r>
            <w:r w:rsidRPr="00F90151">
              <w:rPr>
                <w:rFonts w:ascii="Times New Roman" w:eastAsia="Times New Roman" w:hAnsi="Times New Roman" w:cs="Times New Roman"/>
                <w:sz w:val="24"/>
                <w:szCs w:val="24"/>
                <w:lang w:eastAsia="es-ES"/>
              </w:rPr>
              <w:br/>
              <w:t xml:space="preserve">Agudización, necrosis, calambre </w:t>
            </w:r>
            <w:r w:rsidRPr="00F90151">
              <w:rPr>
                <w:rFonts w:ascii="Times New Roman" w:eastAsia="Times New Roman" w:hAnsi="Times New Roman" w:cs="Times New Roman"/>
                <w:sz w:val="24"/>
                <w:szCs w:val="24"/>
                <w:lang w:eastAsia="es-ES"/>
              </w:rPr>
              <w:br/>
              <w:t>Duración: 30 - 60 segundos o más si es mantenida en suspenso.</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Fase de Solución del Conflicto (</w:t>
            </w:r>
            <w:proofErr w:type="spellStart"/>
            <w:r w:rsidRPr="00F90151">
              <w:rPr>
                <w:rFonts w:ascii="Times New Roman" w:eastAsia="Times New Roman" w:hAnsi="Times New Roman" w:cs="Times New Roman"/>
                <w:sz w:val="24"/>
                <w:szCs w:val="24"/>
                <w:lang w:eastAsia="es-ES"/>
              </w:rPr>
              <w:t>PclB</w:t>
            </w:r>
            <w:proofErr w:type="spellEnd"/>
            <w:r w:rsidRPr="00F90151">
              <w:rPr>
                <w:rFonts w:ascii="Times New Roman" w:eastAsia="Times New Roman" w:hAnsi="Times New Roman" w:cs="Times New Roman"/>
                <w:sz w:val="24"/>
                <w:szCs w:val="24"/>
                <w:lang w:eastAsia="es-ES"/>
              </w:rPr>
              <w:t xml:space="preserve">), Vagotonía: </w:t>
            </w:r>
            <w:r w:rsidRPr="00F90151">
              <w:rPr>
                <w:rFonts w:ascii="Times New Roman" w:eastAsia="Times New Roman" w:hAnsi="Times New Roman" w:cs="Times New Roman"/>
                <w:sz w:val="24"/>
                <w:szCs w:val="24"/>
                <w:lang w:eastAsia="es-ES"/>
              </w:rPr>
              <w:br/>
              <w:t>Reparación celular excesiva, calcificación, dolor únicamente, a la presión. Disminución de la inflamación, del calor y del cansancio.</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proofErr w:type="spellStart"/>
            <w:r w:rsidRPr="00F90151">
              <w:rPr>
                <w:rFonts w:ascii="Times New Roman" w:eastAsia="Times New Roman" w:hAnsi="Times New Roman" w:cs="Times New Roman"/>
                <w:sz w:val="24"/>
                <w:szCs w:val="24"/>
                <w:lang w:eastAsia="es-ES"/>
              </w:rPr>
              <w:t>Eutonía</w:t>
            </w:r>
            <w:proofErr w:type="spellEnd"/>
            <w:r w:rsidRPr="00F90151">
              <w:rPr>
                <w:rFonts w:ascii="Times New Roman" w:eastAsia="Times New Roman" w:hAnsi="Times New Roman" w:cs="Times New Roman"/>
                <w:sz w:val="24"/>
                <w:szCs w:val="24"/>
                <w:lang w:eastAsia="es-ES"/>
              </w:rPr>
              <w:t>:</w:t>
            </w:r>
            <w:r w:rsidRPr="00F90151">
              <w:rPr>
                <w:rFonts w:ascii="Times New Roman" w:eastAsia="Times New Roman" w:hAnsi="Times New Roman" w:cs="Times New Roman"/>
                <w:sz w:val="24"/>
                <w:szCs w:val="24"/>
                <w:lang w:eastAsia="es-ES"/>
              </w:rPr>
              <w:br/>
              <w:t xml:space="preserve">Callo óseo, </w:t>
            </w:r>
            <w:proofErr w:type="spellStart"/>
            <w:r w:rsidRPr="00F90151">
              <w:rPr>
                <w:rFonts w:ascii="Times New Roman" w:eastAsia="Times New Roman" w:hAnsi="Times New Roman" w:cs="Times New Roman"/>
                <w:sz w:val="24"/>
                <w:szCs w:val="24"/>
                <w:lang w:eastAsia="es-ES"/>
              </w:rPr>
              <w:t>osteofitos</w:t>
            </w:r>
            <w:proofErr w:type="spellEnd"/>
            <w:r w:rsidRPr="00F90151">
              <w:rPr>
                <w:rFonts w:ascii="Times New Roman" w:eastAsia="Times New Roman" w:hAnsi="Times New Roman" w:cs="Times New Roman"/>
                <w:sz w:val="24"/>
                <w:szCs w:val="24"/>
                <w:lang w:eastAsia="es-ES"/>
              </w:rPr>
              <w:t>, calcificaciones, fibrosis y fibrosis muscular, hipertrofia, induración ganglionar, cicatrices.</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Conflicto de Desvalorización, Sentirse No Apto </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La localización exacta de los síntomas o de la pérdida de tejido o descalcificación (artritis, atrofia muscular, necrosis, tendinitis, inflamación) se determina por el tipo específico (naturaleza) del conflicto de sentirse no apto (desvalorización).</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9525000" cy="10486390"/>
                  <wp:effectExtent l="0" t="0" r="0" b="0"/>
                  <wp:docPr id="60" name="Imagen 60" descr="Pasadofuturo.com Mesodermo Nuevo Conflictos Desvalorizacion Zona Cuerpo Afectada Nueva Medicina Hamer 3ra Ley Biologica Sistema Ontogenet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asadofuturo.com Mesodermo Nuevo Conflictos Desvalorizacion Zona Cuerpo Afectada Nueva Medicina Hamer 3ra Ley Biologica Sistema Ontogenetico"/>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525000" cy="10486390"/>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Conflicto de desvalorización leve o de baja intensidad</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Afecta: tendones, ligamentos, tejido conectivo, tejido graso y sistema linfático (vasos y ganglios).</w:t>
            </w:r>
          </w:p>
          <w:p w:rsidR="00F90151" w:rsidRPr="00F90151" w:rsidRDefault="00F90151" w:rsidP="00F90151">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Función: </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Tendones: insertar el músculo esquelético en el hueso o a la fascia y transmitirles la fuerza de la contracción muscular para producir un movimiento. Son tejido conectivo fibroso que une los músculos a los huesos. Pueden unir también los músculos a estructuras como el globo ocular.</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Sentir de la Activación (conflicto) de los tendones: no ser capaz de moverme rápidamente, no ser lo suficientemente rápido para agarrar algo. </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Ligamentos: unir estructuras y mantenerlas estable. Es tejido conectivo fibroso que une los huesos entre sí.</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Tejido conectivo (conjuntivo): sostén e integración sistémica del organismo, ocupando los espacios entre otros tejidos y entre órganos. Participa en la cohesión o separación de los diferentes elementos tisulares que componen los órganos y sistemas, y también se convierte en un medio logístico a través del cual se distribuyen las estructuras </w:t>
            </w:r>
            <w:proofErr w:type="spellStart"/>
            <w:r w:rsidRPr="00F90151">
              <w:rPr>
                <w:rFonts w:ascii="Times New Roman" w:eastAsia="Times New Roman" w:hAnsi="Times New Roman" w:cs="Times New Roman"/>
                <w:sz w:val="24"/>
                <w:szCs w:val="24"/>
                <w:lang w:eastAsia="es-ES"/>
              </w:rPr>
              <w:t>vásculonerviosas</w:t>
            </w:r>
            <w:proofErr w:type="spellEnd"/>
            <w:r w:rsidRPr="00F90151">
              <w:rPr>
                <w:rFonts w:ascii="Times New Roman" w:eastAsia="Times New Roman" w:hAnsi="Times New Roman" w:cs="Times New Roman"/>
                <w:sz w:val="24"/>
                <w:szCs w:val="24"/>
                <w:lang w:eastAsia="es-ES"/>
              </w:rPr>
              <w:t>.</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Sentir de la Activación (conflicto) del tejido conectivo: no sentirse apto estructuralmente. Mi estética no es válida, no es buena.</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Tejido graso o adiposo: almacenar energía en forma de grasa; servir como amortiguador protegiendo y manteniendo en su lugar los órganos internos, así como a otras estructuras más externas del cuerpo. También tiene funciones metabólicas, ya que produce hormonas importantes en la regulación del apetito. Hay muy pocos lugares del cuerpo sin grasa: el dorso de manos y pies, el escroto y el cartílago de la oreja. Las zonas con más grasa son el vientre y los glúteos.</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Sentir de la Activación (conflicto) del tejido graso o adiposo: no sentirse apto estructuralmente. Mi estética no es válida, no es buena.</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Sistema linfático: mantenimiento del equilibrio </w:t>
            </w:r>
            <w:proofErr w:type="spellStart"/>
            <w:r w:rsidRPr="00F90151">
              <w:rPr>
                <w:rFonts w:ascii="Times New Roman" w:eastAsia="Times New Roman" w:hAnsi="Times New Roman" w:cs="Times New Roman"/>
                <w:sz w:val="24"/>
                <w:szCs w:val="24"/>
                <w:lang w:eastAsia="es-ES"/>
              </w:rPr>
              <w:t>osmolar</w:t>
            </w:r>
            <w:proofErr w:type="spellEnd"/>
            <w:r w:rsidRPr="00F90151">
              <w:rPr>
                <w:rFonts w:ascii="Times New Roman" w:eastAsia="Times New Roman" w:hAnsi="Times New Roman" w:cs="Times New Roman"/>
                <w:sz w:val="24"/>
                <w:szCs w:val="24"/>
                <w:lang w:eastAsia="es-ES"/>
              </w:rPr>
              <w:t xml:space="preserve"> en el "tercer espacio"; contribuye de manera principal a formar y activar las defensas del organismo; recolecta el quilo a partir del contenido intestinal, un producto que tiene un elevado contenido en grasas; controla la concentración de proteínas en el intersticio, el volumen del líquido intersticial y su presión. El </w:t>
            </w:r>
            <w:r w:rsidRPr="00F90151">
              <w:rPr>
                <w:rFonts w:ascii="Times New Roman" w:eastAsia="Times New Roman" w:hAnsi="Times New Roman" w:cs="Times New Roman"/>
                <w:b/>
                <w:bCs/>
                <w:sz w:val="24"/>
                <w:szCs w:val="24"/>
                <w:lang w:eastAsia="es-ES"/>
              </w:rPr>
              <w:t xml:space="preserve">sistema linfático </w:t>
            </w:r>
            <w:r w:rsidRPr="00F90151">
              <w:rPr>
                <w:rFonts w:ascii="Times New Roman" w:eastAsia="Times New Roman" w:hAnsi="Times New Roman" w:cs="Times New Roman"/>
                <w:sz w:val="24"/>
                <w:szCs w:val="24"/>
                <w:lang w:eastAsia="es-ES"/>
              </w:rPr>
              <w:t xml:space="preserve">es la estructura anatómica que transporta la linfa unidireccionalmente hacia el corazón, y es parte del aparato circulatorio. Está compuesto por los vasos linfáticos, los ganglios, los órganos linfáticos o linfoides (bazo y el timo), los tejidos linfáticos (amígdala, placas de </w:t>
            </w:r>
            <w:proofErr w:type="spellStart"/>
            <w:r w:rsidRPr="00F90151">
              <w:rPr>
                <w:rFonts w:ascii="Times New Roman" w:eastAsia="Times New Roman" w:hAnsi="Times New Roman" w:cs="Times New Roman"/>
                <w:sz w:val="24"/>
                <w:szCs w:val="24"/>
                <w:lang w:eastAsia="es-ES"/>
              </w:rPr>
              <w:t>Peyer</w:t>
            </w:r>
            <w:proofErr w:type="spellEnd"/>
            <w:r w:rsidRPr="00F90151">
              <w:rPr>
                <w:rFonts w:ascii="Times New Roman" w:eastAsia="Times New Roman" w:hAnsi="Times New Roman" w:cs="Times New Roman"/>
                <w:sz w:val="24"/>
                <w:szCs w:val="24"/>
                <w:lang w:eastAsia="es-ES"/>
              </w:rPr>
              <w:t xml:space="preserve"> y médula ósea), el apéndice cecal, la cisterna de </w:t>
            </w:r>
            <w:proofErr w:type="spellStart"/>
            <w:r w:rsidRPr="00F90151">
              <w:rPr>
                <w:rFonts w:ascii="Times New Roman" w:eastAsia="Times New Roman" w:hAnsi="Times New Roman" w:cs="Times New Roman"/>
                <w:sz w:val="24"/>
                <w:szCs w:val="24"/>
                <w:lang w:eastAsia="es-ES"/>
              </w:rPr>
              <w:t>Pecquet</w:t>
            </w:r>
            <w:proofErr w:type="spellEnd"/>
            <w:r w:rsidRPr="00F90151">
              <w:rPr>
                <w:rFonts w:ascii="Times New Roman" w:eastAsia="Times New Roman" w:hAnsi="Times New Roman" w:cs="Times New Roman"/>
                <w:sz w:val="24"/>
                <w:szCs w:val="24"/>
                <w:lang w:eastAsia="es-ES"/>
              </w:rPr>
              <w:t xml:space="preserve"> y la linfa. La linfa es un líquido transparente, de color un tanto blanquecino que recorre los vasos linfáticos y generalmente carece de pigmentos. Se produce tras el exceso de líquido que sale de los capilares sanguíneos al espacio intersticial o intercelular, siendo recogida por los capilares linfáticos, que drenan a vasos linfáticos más gruesos hasta converger en conductos (arterias) que se vacían en las venas subclavias.</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Sentir de la Activación (conflicto) del sistema linfático: no ser apto en el contacto o la relación con otros.</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9525000" cy="8001000"/>
                  <wp:effectExtent l="0" t="0" r="0" b="0"/>
                  <wp:docPr id="59" name="Imagen 59" descr="Pasadofuturo.com Mesodermo Nuevo Conflictos Desvalorizacion Leve Zona Cuerpo Afectada Nueva Medicina Hamer Tendones Tejido Conectivo Graso Sistema Linfatico Liga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Pasadofuturo.com Mesodermo Nuevo Conflictos Desvalorizacion Leve Zona Cuerpo Afectada Nueva Medicina Hamer Tendones Tejido Conectivo Graso Sistema Linfatico Ligamentos"/>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525000" cy="8001000"/>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Conflicto de desvalorización fuerte o de gran intensidad </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Afecta: huesos, médula ósea, articulaciones y cartílagos.</w:t>
            </w:r>
          </w:p>
          <w:p w:rsidR="00F90151" w:rsidRPr="00F90151" w:rsidRDefault="00F90151" w:rsidP="00F90151">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Función: </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Huesos: </w:t>
            </w:r>
            <w:r w:rsidRPr="00F90151">
              <w:rPr>
                <w:rFonts w:ascii="Times New Roman" w:eastAsia="Times New Roman" w:hAnsi="Times New Roman" w:cs="Times New Roman"/>
                <w:sz w:val="24"/>
                <w:szCs w:val="24"/>
                <w:lang w:eastAsia="es-ES"/>
              </w:rPr>
              <w:br/>
              <w:t xml:space="preserve">- Mecánica: protección de los órganos vitales de traumatismos, como el cráneo y la caja </w:t>
            </w:r>
            <w:proofErr w:type="spellStart"/>
            <w:r w:rsidRPr="00F90151">
              <w:rPr>
                <w:rFonts w:ascii="Times New Roman" w:eastAsia="Times New Roman" w:hAnsi="Times New Roman" w:cs="Times New Roman"/>
                <w:sz w:val="24"/>
                <w:szCs w:val="24"/>
                <w:lang w:eastAsia="es-ES"/>
              </w:rPr>
              <w:t>toráxica</w:t>
            </w:r>
            <w:proofErr w:type="spellEnd"/>
            <w:r w:rsidRPr="00F90151">
              <w:rPr>
                <w:rFonts w:ascii="Times New Roman" w:eastAsia="Times New Roman" w:hAnsi="Times New Roman" w:cs="Times New Roman"/>
                <w:sz w:val="24"/>
                <w:szCs w:val="24"/>
                <w:lang w:eastAsia="es-ES"/>
              </w:rPr>
              <w:t xml:space="preserve"> (costillas y esternón); sostén de los órganos y tejidos blandos; movimiento del cuerpo en unión de los músculos que se fijan a los huesos.</w:t>
            </w:r>
            <w:r w:rsidRPr="00F90151">
              <w:rPr>
                <w:rFonts w:ascii="Times New Roman" w:eastAsia="Times New Roman" w:hAnsi="Times New Roman" w:cs="Times New Roman"/>
                <w:sz w:val="24"/>
                <w:szCs w:val="24"/>
                <w:lang w:eastAsia="es-ES"/>
              </w:rPr>
              <w:br/>
              <w:t xml:space="preserve">- Metabólica: almacenamiento de minerales y factores de crecimiento; almacenamiento de energía; equilibrio ácido-base; desintoxicación del organismo almacenando metales pesados y sacándolos de la sangre, reduciendo sus efectos en los tejidos; controlan el metabolismo del fosfato y regulan la glucosa en sangre y la disposición de grasa a través de la liberación de la hormona </w:t>
            </w:r>
            <w:proofErr w:type="spellStart"/>
            <w:r w:rsidRPr="00F90151">
              <w:rPr>
                <w:rFonts w:ascii="Times New Roman" w:eastAsia="Times New Roman" w:hAnsi="Times New Roman" w:cs="Times New Roman"/>
                <w:sz w:val="24"/>
                <w:szCs w:val="24"/>
                <w:lang w:eastAsia="es-ES"/>
              </w:rPr>
              <w:t>osteocalcina</w:t>
            </w:r>
            <w:proofErr w:type="spellEnd"/>
            <w:r w:rsidRPr="00F90151">
              <w:rPr>
                <w:rFonts w:ascii="Times New Roman" w:eastAsia="Times New Roman" w:hAnsi="Times New Roman" w:cs="Times New Roman"/>
                <w:sz w:val="24"/>
                <w:szCs w:val="24"/>
                <w:lang w:eastAsia="es-ES"/>
              </w:rPr>
              <w:t xml:space="preserve">. </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Médula ósea: fabrica las células de la sangre. Este proceso de fabricación se denomina hematopoyesis o hemopoyesis. La médula ósea es un tipo de tejido que se encuentra en el interior de los huesos y puede ser de dos clases: roja y amarilla. La médula ósea roja en los adultos está ubicada en las costillas, el esternón, la columna vertebral, el cráneo, la escápula y la pelvis y contiene las células madre o </w:t>
            </w:r>
            <w:proofErr w:type="spellStart"/>
            <w:r w:rsidRPr="00F90151">
              <w:rPr>
                <w:rFonts w:ascii="Times New Roman" w:eastAsia="Times New Roman" w:hAnsi="Times New Roman" w:cs="Times New Roman"/>
                <w:sz w:val="24"/>
                <w:szCs w:val="24"/>
                <w:lang w:eastAsia="es-ES"/>
              </w:rPr>
              <w:t>hemoblastos</w:t>
            </w:r>
            <w:proofErr w:type="spellEnd"/>
            <w:r w:rsidRPr="00F90151">
              <w:rPr>
                <w:rFonts w:ascii="Times New Roman" w:eastAsia="Times New Roman" w:hAnsi="Times New Roman" w:cs="Times New Roman"/>
                <w:sz w:val="24"/>
                <w:szCs w:val="24"/>
                <w:lang w:eastAsia="es-ES"/>
              </w:rPr>
              <w:t xml:space="preserve"> que originan los tres tipos de células sanguíneas:</w:t>
            </w:r>
            <w:r w:rsidRPr="00F90151">
              <w:rPr>
                <w:rFonts w:ascii="Times New Roman" w:eastAsia="Times New Roman" w:hAnsi="Times New Roman" w:cs="Times New Roman"/>
                <w:sz w:val="24"/>
                <w:szCs w:val="24"/>
                <w:lang w:eastAsia="es-ES"/>
              </w:rPr>
              <w:br/>
              <w:t>- Los hematíes, eritrocitos o glóbulos rojos: encargados de llevar el oxígeno a las células.</w:t>
            </w:r>
            <w:r w:rsidRPr="00F90151">
              <w:rPr>
                <w:rFonts w:ascii="Times New Roman" w:eastAsia="Times New Roman" w:hAnsi="Times New Roman" w:cs="Times New Roman"/>
                <w:sz w:val="24"/>
                <w:szCs w:val="24"/>
                <w:lang w:eastAsia="es-ES"/>
              </w:rPr>
              <w:br/>
              <w:t>- Los leucocitos o glóbulos blancos: defienden de las infecciones.</w:t>
            </w:r>
            <w:r w:rsidRPr="00F90151">
              <w:rPr>
                <w:rFonts w:ascii="Times New Roman" w:eastAsia="Times New Roman" w:hAnsi="Times New Roman" w:cs="Times New Roman"/>
                <w:sz w:val="24"/>
                <w:szCs w:val="24"/>
                <w:lang w:eastAsia="es-ES"/>
              </w:rPr>
              <w:br/>
              <w:t>- Las plaquetas: evitan la hemorragia formando un coágulo cuando existe una herida.</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Articulaciones: hacer que el esqueleto sea flexible; sin ellas, el movimiento sería imposible. Es la conjunción entre dos o más huesos, un hueso y cartílago o un hueso y los dientes; formada por una serie de estructuras mediante las cuales se unen los huesos entre sí. Según el grado de unión de los huesos y la amplitud de movimientos de que gozan, permiten distinguir tres tipos de articulaciones: las que no tienen movimiento o "sin-artrosis"; las </w:t>
            </w:r>
            <w:proofErr w:type="spellStart"/>
            <w:r w:rsidRPr="00F90151">
              <w:rPr>
                <w:rFonts w:ascii="Times New Roman" w:eastAsia="Times New Roman" w:hAnsi="Times New Roman" w:cs="Times New Roman"/>
                <w:sz w:val="24"/>
                <w:szCs w:val="24"/>
                <w:lang w:eastAsia="es-ES"/>
              </w:rPr>
              <w:t>semimóviles</w:t>
            </w:r>
            <w:proofErr w:type="spellEnd"/>
            <w:r w:rsidRPr="00F90151">
              <w:rPr>
                <w:rFonts w:ascii="Times New Roman" w:eastAsia="Times New Roman" w:hAnsi="Times New Roman" w:cs="Times New Roman"/>
                <w:sz w:val="24"/>
                <w:szCs w:val="24"/>
                <w:lang w:eastAsia="es-ES"/>
              </w:rPr>
              <w:t xml:space="preserve"> o "</w:t>
            </w:r>
            <w:proofErr w:type="spellStart"/>
            <w:r w:rsidRPr="00F90151">
              <w:rPr>
                <w:rFonts w:ascii="Times New Roman" w:eastAsia="Times New Roman" w:hAnsi="Times New Roman" w:cs="Times New Roman"/>
                <w:sz w:val="24"/>
                <w:szCs w:val="24"/>
                <w:lang w:eastAsia="es-ES"/>
              </w:rPr>
              <w:t>anfi</w:t>
            </w:r>
            <w:proofErr w:type="spellEnd"/>
            <w:r w:rsidRPr="00F90151">
              <w:rPr>
                <w:rFonts w:ascii="Times New Roman" w:eastAsia="Times New Roman" w:hAnsi="Times New Roman" w:cs="Times New Roman"/>
                <w:sz w:val="24"/>
                <w:szCs w:val="24"/>
                <w:lang w:eastAsia="es-ES"/>
              </w:rPr>
              <w:t>-artrosis", las móviles o "di -artrosis".</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Sentir de la Activación (conflicto) de las articulaciones: sentirse torpe para la movilidad, no ser </w:t>
            </w:r>
            <w:proofErr w:type="spellStart"/>
            <w:r w:rsidRPr="00F90151">
              <w:rPr>
                <w:rFonts w:ascii="Times New Roman" w:eastAsia="Times New Roman" w:hAnsi="Times New Roman" w:cs="Times New Roman"/>
                <w:sz w:val="24"/>
                <w:szCs w:val="24"/>
                <w:lang w:eastAsia="es-ES"/>
              </w:rPr>
              <w:t>habil</w:t>
            </w:r>
            <w:proofErr w:type="spellEnd"/>
            <w:r w:rsidRPr="00F90151">
              <w:rPr>
                <w:rFonts w:ascii="Times New Roman" w:eastAsia="Times New Roman" w:hAnsi="Times New Roman" w:cs="Times New Roman"/>
                <w:sz w:val="24"/>
                <w:szCs w:val="24"/>
                <w:lang w:eastAsia="es-ES"/>
              </w:rPr>
              <w:t xml:space="preserve"> para la movilidad. </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Cartílagos: permiten mover las articulaciones, protegen las terminaciones de los huesos de su desgaste natural y del rozamiento que tienen unos con otros, amortiguan los golpes al caminar y los saltos y actúan como soporte ante eventuales golpes. Es un tejido de tipo conectivo, de soporte, escurridizo, firme y elástico, especializado, que está desprovisto de nervios, vasos sanguíneos y de vasos linfáticos.</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Sentir de la Activación (conflicto) de los cartílagos: sentirse torpe para la movilidad, no ser </w:t>
            </w:r>
            <w:proofErr w:type="spellStart"/>
            <w:r w:rsidRPr="00F90151">
              <w:rPr>
                <w:rFonts w:ascii="Times New Roman" w:eastAsia="Times New Roman" w:hAnsi="Times New Roman" w:cs="Times New Roman"/>
                <w:sz w:val="24"/>
                <w:szCs w:val="24"/>
                <w:lang w:eastAsia="es-ES"/>
              </w:rPr>
              <w:t>habil</w:t>
            </w:r>
            <w:proofErr w:type="spellEnd"/>
            <w:r w:rsidRPr="00F90151">
              <w:rPr>
                <w:rFonts w:ascii="Times New Roman" w:eastAsia="Times New Roman" w:hAnsi="Times New Roman" w:cs="Times New Roman"/>
                <w:sz w:val="24"/>
                <w:szCs w:val="24"/>
                <w:lang w:eastAsia="es-ES"/>
              </w:rPr>
              <w:t xml:space="preserve"> para la movilidad. </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9525000" cy="8001000"/>
                  <wp:effectExtent l="0" t="0" r="0" b="0"/>
                  <wp:docPr id="58" name="Imagen 58" descr="Pasadofuturo.com Mesodermo Nuevo Conflictos Desvalorizacion Fuerte Intensa Zona Cuerpo Afectada Nueva Medicina Hamer Huesos Medula Osea Cartilagos Articulaci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Pasadofuturo.com Mesodermo Nuevo Conflictos Desvalorizacion Fuerte Intensa Zona Cuerpo Afectada Nueva Medicina Hamer Huesos Medula Osea Cartilagos Articulaciones"/>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525000" cy="8001000"/>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Conflicto de desvalorización motriz (leve o fuerte) </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Afecta: músculos.</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Función: son los responsables de que el cuerpo se mueva. La propiedad que caracteriza a los músculos es la contractilidad. Cuando las fibras de un músculo reciben la orden a través del sistema nervioso, éste se contrae; al contraerse se hace más corto y tira del hueso o la estructura que sujeta; cuando termina la orden, vuelve a la posición de reposo.</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Sentir de la Activación (conflicto) de los músculos: no tener la fuerza suficiente para moverme.</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9525000" cy="8001000"/>
                  <wp:effectExtent l="0" t="0" r="0" b="0"/>
                  <wp:docPr id="57" name="Imagen 57" descr="Pasadofuturo.com Mesodermo Nuevo Conflictos Desvalorizacion Fuerte Intensa Zona Cuerpo Afectada Nueva Medicina Hamer Muscu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Pasadofuturo.com Mesodermo Nuevo Conflictos Desvalorizacion Fuerte Intensa Zona Cuerpo Afectada Nueva Medicina Hamer Musculo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525000" cy="8001000"/>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Conflicto de desvalorización local</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Afecta: vasos sanguíneos (arterias y venas) excepto coronarias, aorta y carótidas.</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Función: conducir la sangre que impulsa el corazón a todos los rincones del cuerpo. El conjunto de vasos sanguíneos del cuerpo junto con el corazón y los elementos de la sangre (eritrocitos, leucocitos y trombocitos) forman el aparato cardiovascular. Los vasos sanguíneos se clasifican en arterias, venas y capilares.</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9525000" cy="8001000"/>
                  <wp:effectExtent l="0" t="0" r="0" b="0"/>
                  <wp:docPr id="56" name="Imagen 56" descr="Pasadofuturo.com Mesodermo Nuevo Conflictos Desvalorizacion Local Zona Cuerpo Afectada Nueva Medicina Hamer Vasos Sanguine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asadofuturo.com Mesodermo Nuevo Conflictos Desvalorizacion Local Zona Cuerpo Afectada Nueva Medicina Hamer Vasos Sanguineos"/>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525000" cy="8001000"/>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Ovarios (tejido intersticial) </w:t>
            </w:r>
          </w:p>
          <w:p w:rsidR="00F90151" w:rsidRPr="00F90151" w:rsidRDefault="00F90151" w:rsidP="00F90151">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Función: gónada u órgano reproductor femenino, productor y secretor de hormonas sexuales femeninas (estrógenos y progesterona) y óvulos.</w:t>
            </w:r>
          </w:p>
          <w:p w:rsidR="00F90151" w:rsidRPr="00F90151" w:rsidRDefault="00F90151" w:rsidP="00F90151">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Sentir de la Activación (Conflicto): </w:t>
            </w:r>
            <w:r w:rsidRPr="00F90151">
              <w:rPr>
                <w:rFonts w:ascii="Times New Roman" w:eastAsia="Times New Roman" w:hAnsi="Times New Roman" w:cs="Times New Roman"/>
                <w:sz w:val="24"/>
                <w:szCs w:val="24"/>
                <w:lang w:eastAsia="es-ES"/>
              </w:rPr>
              <w:br/>
              <w:t>- Pérdida profunda de un miembro del grupo; por muerte o separación de hijo, esposo, padres, amigos, animal.</w:t>
            </w:r>
            <w:r w:rsidRPr="00F90151">
              <w:rPr>
                <w:rFonts w:ascii="Times New Roman" w:eastAsia="Times New Roman" w:hAnsi="Times New Roman" w:cs="Times New Roman"/>
                <w:sz w:val="24"/>
                <w:szCs w:val="24"/>
                <w:lang w:eastAsia="es-ES"/>
              </w:rPr>
              <w:br/>
              <w:t xml:space="preserve">- Conflicto feo (zona genital), con connotaciones sexuales con un hombre (poco frecuente). </w:t>
            </w:r>
          </w:p>
          <w:tbl>
            <w:tblPr>
              <w:tblW w:w="13200" w:type="dxa"/>
              <w:jc w:val="center"/>
              <w:tblCellSpacing w:w="15" w:type="dxa"/>
              <w:tblCellMar>
                <w:top w:w="15" w:type="dxa"/>
                <w:left w:w="15" w:type="dxa"/>
                <w:bottom w:w="15" w:type="dxa"/>
                <w:right w:w="15" w:type="dxa"/>
              </w:tblCellMar>
              <w:tblLook w:val="04A0" w:firstRow="1" w:lastRow="0" w:firstColumn="1" w:lastColumn="0" w:noHBand="0" w:noVBand="1"/>
            </w:tblPr>
            <w:tblGrid>
              <w:gridCol w:w="5327"/>
              <w:gridCol w:w="4565"/>
              <w:gridCol w:w="4305"/>
            </w:tblGrid>
            <w:tr w:rsidR="00F90151" w:rsidRPr="00F90151">
              <w:trPr>
                <w:tblCellSpacing w:w="15" w:type="dxa"/>
                <w:jc w:val="center"/>
              </w:trPr>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335020" cy="2379980"/>
                        <wp:effectExtent l="0" t="0" r="0" b="1270"/>
                        <wp:docPr id="55" name="Imagen 55" descr="Mesodermo Nuevo Sustancia Blanca Nueva Medicina Germanica Hamer Organos Ovar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Mesodermo Nuevo Sustancia Blanca Nueva Medicina Germanica Hamer Organos Ovarios"/>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335020" cy="2379980"/>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860675" cy="2379980"/>
                        <wp:effectExtent l="0" t="0" r="0" b="1270"/>
                        <wp:docPr id="54" name="Imagen 54" descr="Mesodermo Nuevo Sustancia Blanca Nueva Medicina Germanica Hamer Organos Ovar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esodermo Nuevo Sustancia Blanca Nueva Medicina Germanica Hamer Organos Ovarios"/>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60675" cy="2379980"/>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684780" cy="2379980"/>
                        <wp:effectExtent l="0" t="0" r="1270" b="1270"/>
                        <wp:docPr id="53" name="Imagen 53" descr="Mesodermo Nuevo Sustancia Blanca Nueva Medicina Germanica Hamer Organos Ovar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Mesodermo Nuevo Sustancia Blanca Nueva Medicina Germanica Hamer Organos Ovarios"/>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684780" cy="2379980"/>
                                </a:xfrm>
                                <a:prstGeom prst="rect">
                                  <a:avLst/>
                                </a:prstGeom>
                                <a:noFill/>
                                <a:ln>
                                  <a:noFill/>
                                </a:ln>
                              </pic:spPr>
                            </pic:pic>
                          </a:graphicData>
                        </a:graphic>
                      </wp:inline>
                    </w:drawing>
                  </w:r>
                </w:p>
              </w:tc>
            </w:tr>
          </w:tbl>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Testículos (tejido intersticial) </w:t>
            </w:r>
          </w:p>
          <w:p w:rsidR="00F90151" w:rsidRPr="00F90151" w:rsidRDefault="00F90151" w:rsidP="00F90151">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Función: gónadas u órganos reproductores masculinos, coproductores de los espermatozoides y la hormona sexual masculina (testosterona). </w:t>
            </w:r>
          </w:p>
          <w:p w:rsidR="00F90151" w:rsidRPr="00F90151" w:rsidRDefault="00F90151" w:rsidP="00F90151">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Sentir de la Activación (Conflicto): </w:t>
            </w:r>
            <w:r w:rsidRPr="00F90151">
              <w:rPr>
                <w:rFonts w:ascii="Times New Roman" w:eastAsia="Times New Roman" w:hAnsi="Times New Roman" w:cs="Times New Roman"/>
                <w:sz w:val="24"/>
                <w:szCs w:val="24"/>
                <w:lang w:eastAsia="es-ES"/>
              </w:rPr>
              <w:br/>
              <w:t>- Perdida profunda de un miembro del grupo, persona que se muere o se marcha.</w:t>
            </w:r>
            <w:r w:rsidRPr="00F90151">
              <w:rPr>
                <w:rFonts w:ascii="Times New Roman" w:eastAsia="Times New Roman" w:hAnsi="Times New Roman" w:cs="Times New Roman"/>
                <w:sz w:val="24"/>
                <w:szCs w:val="24"/>
                <w:lang w:eastAsia="es-ES"/>
              </w:rPr>
              <w:br/>
              <w:t>- Conflicto feo (mal visto), con connotaciones sexuales con una mujer (muy infrecuente).</w:t>
            </w:r>
          </w:p>
          <w:tbl>
            <w:tblPr>
              <w:tblW w:w="13200" w:type="dxa"/>
              <w:jc w:val="center"/>
              <w:tblCellSpacing w:w="15" w:type="dxa"/>
              <w:tblCellMar>
                <w:top w:w="15" w:type="dxa"/>
                <w:left w:w="15" w:type="dxa"/>
                <w:bottom w:w="15" w:type="dxa"/>
                <w:right w:w="15" w:type="dxa"/>
              </w:tblCellMar>
              <w:tblLook w:val="04A0" w:firstRow="1" w:lastRow="0" w:firstColumn="1" w:lastColumn="0" w:noHBand="0" w:noVBand="1"/>
            </w:tblPr>
            <w:tblGrid>
              <w:gridCol w:w="4580"/>
              <w:gridCol w:w="3810"/>
              <w:gridCol w:w="3060"/>
              <w:gridCol w:w="3825"/>
            </w:tblGrid>
            <w:tr w:rsidR="00F90151" w:rsidRPr="00F90151">
              <w:trPr>
                <w:tblCellSpacing w:w="15" w:type="dxa"/>
                <w:jc w:val="center"/>
              </w:trPr>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860675" cy="2379980"/>
                        <wp:effectExtent l="0" t="0" r="0" b="1270"/>
                        <wp:docPr id="52" name="Imagen 52" descr="Mesodermo Nuevo Sustancia Blanca Nueva Medicina Germanica Hamer Organos Testicu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Mesodermo Nuevo Sustancia Blanca Nueva Medicina Germanica Hamer Organos Testiculo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60675" cy="2379980"/>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379980" cy="2379980"/>
                        <wp:effectExtent l="0" t="0" r="1270" b="1270"/>
                        <wp:docPr id="51" name="Imagen 51" descr="Mesodermo Nuevo Sustancia Blanca Nueva Medicina Germanica Hamer Organos Testicu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esodermo Nuevo Sustancia Blanca Nueva Medicina Germanica Hamer Organos Testiculos"/>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379980" cy="2379980"/>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1905000" cy="2379980"/>
                        <wp:effectExtent l="0" t="0" r="0" b="1270"/>
                        <wp:docPr id="50" name="Imagen 50" descr="Mesodermo Nuevo Sustancia Blanca Nueva Medicina Germanica Hamer Organos Testicu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Mesodermo Nuevo Sustancia Blanca Nueva Medicina Germanica Hamer Organos Testiculos"/>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05000" cy="2379980"/>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379980" cy="2379980"/>
                        <wp:effectExtent l="0" t="0" r="1270" b="1270"/>
                        <wp:docPr id="49" name="Imagen 49" descr="Mesodermo Nuevo Sustancia Blanca Nueva Medicina Germanica Hamer Organos Testicu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Mesodermo Nuevo Sustancia Blanca Nueva Medicina Germanica Hamer Organos Testiculos"/>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379980" cy="2379980"/>
                                </a:xfrm>
                                <a:prstGeom prst="rect">
                                  <a:avLst/>
                                </a:prstGeom>
                                <a:noFill/>
                                <a:ln>
                                  <a:noFill/>
                                </a:ln>
                              </pic:spPr>
                            </pic:pic>
                          </a:graphicData>
                        </a:graphic>
                      </wp:inline>
                    </w:drawing>
                  </w:r>
                </w:p>
              </w:tc>
            </w:tr>
          </w:tbl>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Parénquima renal (glomérulos) </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Función: tejido funcional del riñón formado por la corteza y las pirámides renales. Consiste en millones de estructuras microscópicas llamadas nefronas que contienen arteriolas o pequeños vasos sanguíneos llamados glomérulos, los cuales están rodeados por túbulos. Los glomérulos reciben sangre rica en oxígeno que </w:t>
            </w:r>
            <w:proofErr w:type="gramStart"/>
            <w:r w:rsidRPr="00F90151">
              <w:rPr>
                <w:rFonts w:ascii="Times New Roman" w:eastAsia="Times New Roman" w:hAnsi="Times New Roman" w:cs="Times New Roman"/>
                <w:sz w:val="24"/>
                <w:szCs w:val="24"/>
                <w:lang w:eastAsia="es-ES"/>
              </w:rPr>
              <w:t>contienen</w:t>
            </w:r>
            <w:proofErr w:type="gramEnd"/>
            <w:r w:rsidRPr="00F90151">
              <w:rPr>
                <w:rFonts w:ascii="Times New Roman" w:eastAsia="Times New Roman" w:hAnsi="Times New Roman" w:cs="Times New Roman"/>
                <w:sz w:val="24"/>
                <w:szCs w:val="24"/>
                <w:lang w:eastAsia="es-ES"/>
              </w:rPr>
              <w:t xml:space="preserve"> el exceso de electrolitos, sales, agua y el transporte de productos de la sangre y el agua necesaria a los túbulos renales.</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Sentir de la Activación (Conflicto): por agua o líquidos.</w:t>
            </w:r>
          </w:p>
          <w:tbl>
            <w:tblPr>
              <w:tblW w:w="13200" w:type="dxa"/>
              <w:jc w:val="center"/>
              <w:tblCellSpacing w:w="15" w:type="dxa"/>
              <w:tblCellMar>
                <w:top w:w="15" w:type="dxa"/>
                <w:left w:w="15" w:type="dxa"/>
                <w:bottom w:w="15" w:type="dxa"/>
                <w:right w:w="15" w:type="dxa"/>
              </w:tblCellMar>
              <w:tblLook w:val="04A0" w:firstRow="1" w:lastRow="0" w:firstColumn="1" w:lastColumn="0" w:noHBand="0" w:noVBand="1"/>
            </w:tblPr>
            <w:tblGrid>
              <w:gridCol w:w="5025"/>
              <w:gridCol w:w="4565"/>
              <w:gridCol w:w="5745"/>
            </w:tblGrid>
            <w:tr w:rsidR="00F90151" w:rsidRPr="00F90151">
              <w:trPr>
                <w:tblCellSpacing w:w="15" w:type="dxa"/>
                <w:jc w:val="center"/>
              </w:trPr>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141980" cy="2573020"/>
                        <wp:effectExtent l="0" t="0" r="1270" b="0"/>
                        <wp:docPr id="48" name="Imagen 48" descr="Mesodermo Nuevo Sustancia Blanca Nueva Medicina Germanica Hamer Organos Parenquima Renal Rinon Glomeru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Mesodermo Nuevo Sustancia Blanca Nueva Medicina Germanica Hamer Organos Parenquima Renal Rinon Glomerulos"/>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141980" cy="2573020"/>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860675" cy="2573020"/>
                        <wp:effectExtent l="0" t="0" r="0" b="0"/>
                        <wp:docPr id="47" name="Imagen 47" descr="Mesodermo Nuevo Sustancia Blanca Nueva Medicina Germanica Hamer Organos Parenquima Renal Rinon Glomeru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Mesodermo Nuevo Sustancia Blanca Nueva Medicina Germanica Hamer Organos Parenquima Renal Rinon Glomerulos"/>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860675" cy="2573020"/>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599180" cy="2573020"/>
                        <wp:effectExtent l="0" t="0" r="1270" b="0"/>
                        <wp:docPr id="46" name="Imagen 46" descr="Mesodermo Nuevo Sustancia Blanca Nueva Medicina Germanica Hamer Organos Parenquima Renal Rinon Glomeru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Mesodermo Nuevo Sustancia Blanca Nueva Medicina Germanica Hamer Organos Parenquima Renal Rinon Glomerulos"/>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599180" cy="2573020"/>
                                </a:xfrm>
                                <a:prstGeom prst="rect">
                                  <a:avLst/>
                                </a:prstGeom>
                                <a:noFill/>
                                <a:ln>
                                  <a:noFill/>
                                </a:ln>
                              </pic:spPr>
                            </pic:pic>
                          </a:graphicData>
                        </a:graphic>
                      </wp:inline>
                    </w:drawing>
                  </w:r>
                </w:p>
              </w:tc>
            </w:tr>
          </w:tbl>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Músculo liso del intestino</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Función: se lleva a cabo la parte más importante de la digestión, la absorción de las sustancias nutritivas de los alimentos. Es la porción del tubo digestivo más larga, acomodándose en el centro del abdomen y ocupando prácticamente toda la cavidad abdominal. Mide casi seis metros y tiene una superficie con aspecto aterciopelado debido a las vellosidades intestinales. Estas vellosidades tienen como misión fundamental aumentar la superficie de contacto entre las sustancias nutritivas y las células de la superficie del intestino, que son las encargadas de absorberlos. En la primera porción del intestino (duodeno) se vierten </w:t>
            </w:r>
            <w:proofErr w:type="gramStart"/>
            <w:r w:rsidRPr="00F90151">
              <w:rPr>
                <w:rFonts w:ascii="Times New Roman" w:eastAsia="Times New Roman" w:hAnsi="Times New Roman" w:cs="Times New Roman"/>
                <w:sz w:val="24"/>
                <w:szCs w:val="24"/>
                <w:lang w:eastAsia="es-ES"/>
              </w:rPr>
              <w:t>las</w:t>
            </w:r>
            <w:proofErr w:type="gramEnd"/>
            <w:r w:rsidRPr="00F90151">
              <w:rPr>
                <w:rFonts w:ascii="Times New Roman" w:eastAsia="Times New Roman" w:hAnsi="Times New Roman" w:cs="Times New Roman"/>
                <w:sz w:val="24"/>
                <w:szCs w:val="24"/>
                <w:lang w:eastAsia="es-ES"/>
              </w:rPr>
              <w:t xml:space="preserve"> bilis y el jugo pancreático, que juegan un papel muy importante en la digestión y absorción de alimentos. La bilis ayuda a saponificar (disolver) las grasas de los alimentos para que puedan absorberse. Para poder hacer todo ello, el intestino delgado tiene que hacer avanzar de forma adecuada su contenido, para que tengan tiempo suficiente de producirse todos estos procesos, pero también tiene que hacerlos progresar para que no se acumulen. Estos movimientos se producen con un patrón secuencial muy regular a lo largo del día y hacen que los alimentos recorran todo el intestino delgado en unas dos horas. Una vez realizado todo este recorrido, los restos que no se han podido </w:t>
            </w:r>
            <w:proofErr w:type="spellStart"/>
            <w:r w:rsidRPr="00F90151">
              <w:rPr>
                <w:rFonts w:ascii="Times New Roman" w:eastAsia="Times New Roman" w:hAnsi="Times New Roman" w:cs="Times New Roman"/>
                <w:sz w:val="24"/>
                <w:szCs w:val="24"/>
                <w:lang w:eastAsia="es-ES"/>
              </w:rPr>
              <w:t>absober</w:t>
            </w:r>
            <w:proofErr w:type="spellEnd"/>
            <w:r w:rsidRPr="00F90151">
              <w:rPr>
                <w:rFonts w:ascii="Times New Roman" w:eastAsia="Times New Roman" w:hAnsi="Times New Roman" w:cs="Times New Roman"/>
                <w:sz w:val="24"/>
                <w:szCs w:val="24"/>
                <w:lang w:eastAsia="es-ES"/>
              </w:rPr>
              <w:t xml:space="preserve"> pasan al intestino grueso.</w:t>
            </w:r>
          </w:p>
          <w:p w:rsidR="00F90151" w:rsidRPr="00F90151" w:rsidRDefault="00F90151" w:rsidP="00F90151">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Sentir de la Activación (Conflicto): incapacidad de progresar un bolo alimenticio a nivel intestinal.</w:t>
            </w:r>
          </w:p>
          <w:tbl>
            <w:tblPr>
              <w:tblW w:w="13200" w:type="dxa"/>
              <w:jc w:val="center"/>
              <w:tblCellSpacing w:w="15" w:type="dxa"/>
              <w:tblCellMar>
                <w:top w:w="15" w:type="dxa"/>
                <w:left w:w="15" w:type="dxa"/>
                <w:bottom w:w="15" w:type="dxa"/>
                <w:right w:w="15" w:type="dxa"/>
              </w:tblCellMar>
              <w:tblLook w:val="04A0" w:firstRow="1" w:lastRow="0" w:firstColumn="1" w:lastColumn="0" w:noHBand="0" w:noVBand="1"/>
            </w:tblPr>
            <w:tblGrid>
              <w:gridCol w:w="3895"/>
              <w:gridCol w:w="5410"/>
              <w:gridCol w:w="3895"/>
            </w:tblGrid>
            <w:tr w:rsidR="00F90151" w:rsidRPr="00F90151">
              <w:trPr>
                <w:tblCellSpacing w:w="15" w:type="dxa"/>
                <w:jc w:val="center"/>
              </w:trPr>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379980" cy="1905000"/>
                        <wp:effectExtent l="0" t="0" r="1270" b="0"/>
                        <wp:docPr id="45" name="Imagen 45" descr="Mesodermo Nuevo Sustancia Blanca Nueva Medicina Germanica Hamer Organos Musculo Liso Intest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Mesodermo Nuevo Sustancia Blanca Nueva Medicina Germanica Hamer Organos Musculo Liso Intestino"/>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79980" cy="1905000"/>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335020" cy="1905000"/>
                        <wp:effectExtent l="0" t="0" r="0" b="0"/>
                        <wp:docPr id="44" name="Imagen 44" descr="Mesodermo Nuevo Sustancia Blanca Nueva Medicina Germanica Hamer Organos Musculo Liso Intest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Mesodermo Nuevo Sustancia Blanca Nueva Medicina Germanica Hamer Organos Musculo Liso Intestino"/>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335020" cy="1905000"/>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379980" cy="1905000"/>
                        <wp:effectExtent l="0" t="0" r="1270" b="0"/>
                        <wp:docPr id="43" name="Imagen 43" descr="Mesodermo Nuevo Sustancia Blanca Nueva Medicina Germanica Hamer Organos Musculo Liso Intest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Mesodermo Nuevo Sustancia Blanca Nueva Medicina Germanica Hamer Organos Musculo Liso Intestino"/>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379980" cy="1905000"/>
                                </a:xfrm>
                                <a:prstGeom prst="rect">
                                  <a:avLst/>
                                </a:prstGeom>
                                <a:noFill/>
                                <a:ln>
                                  <a:noFill/>
                                </a:ln>
                              </pic:spPr>
                            </pic:pic>
                          </a:graphicData>
                        </a:graphic>
                      </wp:inline>
                    </w:drawing>
                  </w:r>
                </w:p>
              </w:tc>
            </w:tr>
          </w:tbl>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Músculo del útero </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Función: alimentar y contener al feto en desarrollo antes del nacimiento. También denominado "matriz", es el órgano de la gestación, que en la especie humana dura aproximadamente 280 días. Una vez que el óvulo abandona el ovario puede ser fertilizado y se implanta en la cavidad endometrial. Es un órgano muscular, hueco, en forma de pera, </w:t>
            </w:r>
            <w:proofErr w:type="spellStart"/>
            <w:r w:rsidRPr="00F90151">
              <w:rPr>
                <w:rFonts w:ascii="Times New Roman" w:eastAsia="Times New Roman" w:hAnsi="Times New Roman" w:cs="Times New Roman"/>
                <w:sz w:val="24"/>
                <w:szCs w:val="24"/>
                <w:lang w:eastAsia="es-ES"/>
              </w:rPr>
              <w:t>infraperitoneal</w:t>
            </w:r>
            <w:proofErr w:type="spellEnd"/>
            <w:r w:rsidRPr="00F90151">
              <w:rPr>
                <w:rFonts w:ascii="Times New Roman" w:eastAsia="Times New Roman" w:hAnsi="Times New Roman" w:cs="Times New Roman"/>
                <w:sz w:val="24"/>
                <w:szCs w:val="24"/>
                <w:lang w:eastAsia="es-ES"/>
              </w:rPr>
              <w:t xml:space="preserve">, situado en la pelvis mayor de la mujer, entre la vagina y las trompas de Falopio. Cuando adopta la posición de </w:t>
            </w:r>
            <w:proofErr w:type="spellStart"/>
            <w:r w:rsidRPr="00F90151">
              <w:rPr>
                <w:rFonts w:ascii="Times New Roman" w:eastAsia="Times New Roman" w:hAnsi="Times New Roman" w:cs="Times New Roman"/>
                <w:sz w:val="24"/>
                <w:szCs w:val="24"/>
                <w:lang w:eastAsia="es-ES"/>
              </w:rPr>
              <w:t>anteversoflexión</w:t>
            </w:r>
            <w:proofErr w:type="spellEnd"/>
            <w:r w:rsidRPr="00F90151">
              <w:rPr>
                <w:rFonts w:ascii="Times New Roman" w:eastAsia="Times New Roman" w:hAnsi="Times New Roman" w:cs="Times New Roman"/>
                <w:sz w:val="24"/>
                <w:szCs w:val="24"/>
                <w:lang w:eastAsia="es-ES"/>
              </w:rPr>
              <w:t xml:space="preserve"> se apoya sobre la vejiga en la parte anterior, y sobre el recto en la parte posterior. </w:t>
            </w:r>
          </w:p>
          <w:p w:rsidR="00F90151" w:rsidRPr="00F90151" w:rsidRDefault="00F90151" w:rsidP="00F90151">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Sentir de la Activación (Conflicto): desvalorización por no quedar embarazada.</w:t>
            </w:r>
          </w:p>
          <w:tbl>
            <w:tblPr>
              <w:tblW w:w="13200" w:type="dxa"/>
              <w:jc w:val="center"/>
              <w:tblCellSpacing w:w="15" w:type="dxa"/>
              <w:tblCellMar>
                <w:top w:w="15" w:type="dxa"/>
                <w:left w:w="15" w:type="dxa"/>
                <w:bottom w:w="15" w:type="dxa"/>
                <w:right w:w="15" w:type="dxa"/>
              </w:tblCellMar>
              <w:tblLook w:val="04A0" w:firstRow="1" w:lastRow="0" w:firstColumn="1" w:lastColumn="0" w:noHBand="0" w:noVBand="1"/>
            </w:tblPr>
            <w:tblGrid>
              <w:gridCol w:w="5327"/>
              <w:gridCol w:w="4565"/>
              <w:gridCol w:w="5327"/>
            </w:tblGrid>
            <w:tr w:rsidR="00F90151" w:rsidRPr="00F90151">
              <w:trPr>
                <w:tblCellSpacing w:w="15" w:type="dxa"/>
                <w:jc w:val="center"/>
              </w:trPr>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335020" cy="2379980"/>
                        <wp:effectExtent l="0" t="0" r="0" b="1270"/>
                        <wp:docPr id="42" name="Imagen 42" descr="Mesodermo Nuevo Sustancia Blanca Nueva Medicina Germanica Hamer Organos Musculo Ut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Mesodermo Nuevo Sustancia Blanca Nueva Medicina Germanica Hamer Organos Musculo Utero"/>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335020" cy="2379980"/>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860675" cy="2379980"/>
                        <wp:effectExtent l="0" t="0" r="0" b="1270"/>
                        <wp:docPr id="41" name="Imagen 41" descr="Mesodermo Nuevo Sustancia Blanca Nueva Medicina Germanica Hamer Organos Musculo Ut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Mesodermo Nuevo Sustancia Blanca Nueva Medicina Germanica Hamer Organos Musculo Utero"/>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860675" cy="2379980"/>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335020" cy="2379980"/>
                        <wp:effectExtent l="0" t="0" r="0" b="1270"/>
                        <wp:docPr id="40" name="Imagen 40" descr="Mesodermo Nuevo Sustancia Blanca Nueva Medicina Germanica Hamer Organos Musculo Ut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Mesodermo Nuevo Sustancia Blanca Nueva Medicina Germanica Hamer Organos Musculo Utero"/>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335020" cy="2379980"/>
                                </a:xfrm>
                                <a:prstGeom prst="rect">
                                  <a:avLst/>
                                </a:prstGeom>
                                <a:noFill/>
                                <a:ln>
                                  <a:noFill/>
                                </a:ln>
                              </pic:spPr>
                            </pic:pic>
                          </a:graphicData>
                        </a:graphic>
                      </wp:inline>
                    </w:drawing>
                  </w:r>
                </w:p>
              </w:tc>
            </w:tr>
          </w:tbl>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Miocardio (90% del músculo del corazón) </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Función: músculo encargado de bombear la sangre por el sistema circulatorio mediante contracción. Es el tejido muscular del corazón, que funciona involuntariamente, sin tener estimulación nerviosa. Es un músculo </w:t>
            </w:r>
            <w:proofErr w:type="spellStart"/>
            <w:r w:rsidRPr="00F90151">
              <w:rPr>
                <w:rFonts w:ascii="Times New Roman" w:eastAsia="Times New Roman" w:hAnsi="Times New Roman" w:cs="Times New Roman"/>
                <w:sz w:val="24"/>
                <w:szCs w:val="24"/>
                <w:lang w:eastAsia="es-ES"/>
              </w:rPr>
              <w:t>miogénico</w:t>
            </w:r>
            <w:proofErr w:type="spellEnd"/>
            <w:r w:rsidRPr="00F90151">
              <w:rPr>
                <w:rFonts w:ascii="Times New Roman" w:eastAsia="Times New Roman" w:hAnsi="Times New Roman" w:cs="Times New Roman"/>
                <w:sz w:val="24"/>
                <w:szCs w:val="24"/>
                <w:lang w:eastAsia="es-ES"/>
              </w:rPr>
              <w:t xml:space="preserve">, es decir: </w:t>
            </w:r>
            <w:proofErr w:type="spellStart"/>
            <w:r w:rsidRPr="00F90151">
              <w:rPr>
                <w:rFonts w:ascii="Times New Roman" w:eastAsia="Times New Roman" w:hAnsi="Times New Roman" w:cs="Times New Roman"/>
                <w:sz w:val="24"/>
                <w:szCs w:val="24"/>
                <w:lang w:eastAsia="es-ES"/>
              </w:rPr>
              <w:t>autoexcitable</w:t>
            </w:r>
            <w:proofErr w:type="spellEnd"/>
            <w:r w:rsidRPr="00F90151">
              <w:rPr>
                <w:rFonts w:ascii="Times New Roman" w:eastAsia="Times New Roman" w:hAnsi="Times New Roman" w:cs="Times New Roman"/>
                <w:sz w:val="24"/>
                <w:szCs w:val="24"/>
                <w:lang w:eastAsia="es-ES"/>
              </w:rPr>
              <w:t>.</w:t>
            </w:r>
          </w:p>
          <w:p w:rsidR="00F90151" w:rsidRPr="00F90151" w:rsidRDefault="00F90151" w:rsidP="00F90151">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Sentir de la Activación (Conflicto): no ser apto para sostener algo mayor, sentirse superado, </w:t>
            </w:r>
            <w:proofErr w:type="spellStart"/>
            <w:r w:rsidRPr="00F90151">
              <w:rPr>
                <w:rFonts w:ascii="Times New Roman" w:eastAsia="Times New Roman" w:hAnsi="Times New Roman" w:cs="Times New Roman"/>
                <w:sz w:val="24"/>
                <w:szCs w:val="24"/>
                <w:lang w:eastAsia="es-ES"/>
              </w:rPr>
              <w:t>rebazado</w:t>
            </w:r>
            <w:proofErr w:type="spellEnd"/>
            <w:r w:rsidRPr="00F90151">
              <w:rPr>
                <w:rFonts w:ascii="Times New Roman" w:eastAsia="Times New Roman" w:hAnsi="Times New Roman" w:cs="Times New Roman"/>
                <w:sz w:val="24"/>
                <w:szCs w:val="24"/>
                <w:lang w:eastAsia="es-ES"/>
              </w:rPr>
              <w:t xml:space="preserve">, desbordado, no poder con una situación o con algo. </w:t>
            </w:r>
          </w:p>
          <w:tbl>
            <w:tblPr>
              <w:tblW w:w="13200" w:type="dxa"/>
              <w:jc w:val="center"/>
              <w:tblCellSpacing w:w="15" w:type="dxa"/>
              <w:tblCellMar>
                <w:top w:w="15" w:type="dxa"/>
                <w:left w:w="15" w:type="dxa"/>
                <w:bottom w:w="15" w:type="dxa"/>
                <w:right w:w="15" w:type="dxa"/>
              </w:tblCellMar>
              <w:tblLook w:val="04A0" w:firstRow="1" w:lastRow="0" w:firstColumn="1" w:lastColumn="0" w:noHBand="0" w:noVBand="1"/>
            </w:tblPr>
            <w:tblGrid>
              <w:gridCol w:w="6075"/>
              <w:gridCol w:w="3810"/>
              <w:gridCol w:w="5327"/>
            </w:tblGrid>
            <w:tr w:rsidR="00F90151" w:rsidRPr="00F90151">
              <w:trPr>
                <w:tblCellSpacing w:w="15" w:type="dxa"/>
                <w:jc w:val="center"/>
              </w:trPr>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810000" cy="2860675"/>
                        <wp:effectExtent l="0" t="0" r="0" b="0"/>
                        <wp:docPr id="39" name="Imagen 39" descr="Mesodermo Nuevo Sustancia Blanca Nueva Medicina Germanica Hamer Organos Musculo Corazon Miocar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Mesodermo Nuevo Sustancia Blanca Nueva Medicina Germanica Hamer Organos Musculo Corazon Miocardio"/>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810000" cy="2860675"/>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379980" cy="2860675"/>
                        <wp:effectExtent l="0" t="0" r="1270" b="0"/>
                        <wp:docPr id="38" name="Imagen 38" descr="Mesodermo Nuevo Sustancia Blanca Nueva Medicina Germanica Hamer Organos Musculo Corazon Miocar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Mesodermo Nuevo Sustancia Blanca Nueva Medicina Germanica Hamer Organos Musculo Corazon Miocardio"/>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79980" cy="2860675"/>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335020" cy="2860675"/>
                        <wp:effectExtent l="0" t="0" r="0" b="0"/>
                        <wp:docPr id="37" name="Imagen 37" descr="Mesodermo Nuevo Sustancia Blanca Nueva Medicina Germanica Hamer Organos Musculo Corazon Miocar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Mesodermo Nuevo Sustancia Blanca Nueva Medicina Germanica Hamer Organos Musculo Corazon Miocardio"/>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335020" cy="2860675"/>
                                </a:xfrm>
                                <a:prstGeom prst="rect">
                                  <a:avLst/>
                                </a:prstGeom>
                                <a:noFill/>
                                <a:ln>
                                  <a:noFill/>
                                </a:ln>
                              </pic:spPr>
                            </pic:pic>
                          </a:graphicData>
                        </a:graphic>
                      </wp:inline>
                    </w:drawing>
                  </w:r>
                </w:p>
              </w:tc>
            </w:tr>
          </w:tbl>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Bazo</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Función: es un filtro de la circulación sanguínea. Protege el organismo eliminando los glóbulos rojos desgastados, tejido muerto y otros cuerpos extraños del torrente sanguíneo y mantiene una reserva de sangre. Es un órgano formado por sangre y células, esencialmente linfocitos, situado en la parte superior izquierda del abdomen, a la izquierda del estómago, bajo las costillas.</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Sentir de la Activación (Conflicto): de sangrado, transfusiones, ver gente víctima de accidentes o de violencia manchada de sangre, observar hechos sangrientos.</w:t>
            </w:r>
          </w:p>
          <w:tbl>
            <w:tblPr>
              <w:tblW w:w="13200" w:type="dxa"/>
              <w:jc w:val="center"/>
              <w:tblCellSpacing w:w="15" w:type="dxa"/>
              <w:tblCellMar>
                <w:top w:w="15" w:type="dxa"/>
                <w:left w:w="15" w:type="dxa"/>
                <w:bottom w:w="15" w:type="dxa"/>
                <w:right w:w="15" w:type="dxa"/>
              </w:tblCellMar>
              <w:tblLook w:val="04A0" w:firstRow="1" w:lastRow="0" w:firstColumn="1" w:lastColumn="0" w:noHBand="0" w:noVBand="1"/>
            </w:tblPr>
            <w:tblGrid>
              <w:gridCol w:w="5327"/>
              <w:gridCol w:w="3810"/>
              <w:gridCol w:w="5327"/>
            </w:tblGrid>
            <w:tr w:rsidR="00F90151" w:rsidRPr="00F90151">
              <w:trPr>
                <w:tblCellSpacing w:w="15" w:type="dxa"/>
                <w:jc w:val="center"/>
              </w:trPr>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335020" cy="2379980"/>
                        <wp:effectExtent l="0" t="0" r="0" b="1270"/>
                        <wp:docPr id="36" name="Imagen 36" descr="Mesodermo Nuevo Sustancia Blanca Nueva Medicina Germanica Hamer Organos Baz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Mesodermo Nuevo Sustancia Blanca Nueva Medicina Germanica Hamer Organos Bazo"/>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335020" cy="2379980"/>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379980" cy="2379980"/>
                        <wp:effectExtent l="0" t="0" r="1270" b="1270"/>
                        <wp:docPr id="35" name="Imagen 35" descr="Mesodermo Nuevo Sustancia Blanca Nueva Medicina Germanica Hamer Organos Baz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Mesodermo Nuevo Sustancia Blanca Nueva Medicina Germanica Hamer Organos Bazo"/>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379980" cy="2379980"/>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335020" cy="2379980"/>
                        <wp:effectExtent l="0" t="0" r="0" b="1270"/>
                        <wp:docPr id="34" name="Imagen 34" descr="Mesodermo Nuevo Sustancia Blanca Nueva Medicina Germanica Hamer Organos Baz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Mesodermo Nuevo Sustancia Blanca Nueva Medicina Germanica Hamer Organos Bazo"/>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335020" cy="2379980"/>
                                </a:xfrm>
                                <a:prstGeom prst="rect">
                                  <a:avLst/>
                                </a:prstGeom>
                                <a:noFill/>
                                <a:ln>
                                  <a:noFill/>
                                </a:ln>
                              </pic:spPr>
                            </pic:pic>
                          </a:graphicData>
                        </a:graphic>
                      </wp:inline>
                    </w:drawing>
                  </w:r>
                </w:p>
              </w:tc>
            </w:tr>
          </w:tbl>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Glándulas Suprarrenales, corteza, parte exterior </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Función: la parte externa de la glándula se llama la corteza, la cual produce hormonas esteroides como: cortisol, aldosterona, estrógenos, testosterona. Están situadas encima de ambos riñones.</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Sentir de la Activación (Conflicto): sentirse no apto por no haber tomado el buen camino, sensación de haber equivocado el camino. Provoca la sensación de querer que lo dejen en paz, solo, alejado del mundo. </w:t>
            </w:r>
          </w:p>
          <w:tbl>
            <w:tblPr>
              <w:tblW w:w="13200" w:type="dxa"/>
              <w:jc w:val="center"/>
              <w:tblCellSpacing w:w="15" w:type="dxa"/>
              <w:tblCellMar>
                <w:top w:w="15" w:type="dxa"/>
                <w:left w:w="15" w:type="dxa"/>
                <w:bottom w:w="15" w:type="dxa"/>
                <w:right w:w="15" w:type="dxa"/>
              </w:tblCellMar>
              <w:tblLook w:val="04A0" w:firstRow="1" w:lastRow="0" w:firstColumn="1" w:lastColumn="0" w:noHBand="0" w:noVBand="1"/>
            </w:tblPr>
            <w:tblGrid>
              <w:gridCol w:w="5327"/>
              <w:gridCol w:w="4565"/>
              <w:gridCol w:w="5327"/>
            </w:tblGrid>
            <w:tr w:rsidR="00F90151" w:rsidRPr="00F90151">
              <w:trPr>
                <w:tblCellSpacing w:w="15" w:type="dxa"/>
                <w:jc w:val="center"/>
              </w:trPr>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335020" cy="2860675"/>
                        <wp:effectExtent l="0" t="0" r="0" b="0"/>
                        <wp:docPr id="33" name="Imagen 33" descr="Mesodermo Nuevo Sustancia Blanca Endodermo Nueva Medicina Germanica Hamer NMG 5LB Leyes Biologicas Organos Tronco Cerebral Glandulas Supraren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esodermo Nuevo Sustancia Blanca Endodermo Nueva Medicina Germanica Hamer NMG 5LB Leyes Biologicas Organos Tronco Cerebral Glandulas Suprarenales"/>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335020" cy="2860675"/>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860675" cy="2573020"/>
                        <wp:effectExtent l="0" t="0" r="0" b="0"/>
                        <wp:docPr id="32" name="Imagen 32" descr="Mesodermo Nuevo Sustancia Blanca Endodermo Nueva Medicina Germanica Hamer NMG 5LB Leyes Biologicas Organos Tronco Cerebral Glandulas Supraren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Mesodermo Nuevo Sustancia Blanca Endodermo Nueva Medicina Germanica Hamer NMG 5LB Leyes Biologicas Organos Tronco Cerebral Glandulas Suprarenales"/>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860675" cy="2573020"/>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335020" cy="2860675"/>
                        <wp:effectExtent l="0" t="0" r="0" b="0"/>
                        <wp:docPr id="31" name="Imagen 31" descr="Mesodermo Nuevo Sustancia Blanca Endodermo Nueva Medicina Germanica Hamer NMG 5LB Leyes Biologicas Organos Tronco Cerebral Glandulas Supraren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Mesodermo Nuevo Sustancia Blanca Endodermo Nueva Medicina Germanica Hamer NMG 5LB Leyes Biologicas Organos Tronco Cerebral Glandulas Suprarenales"/>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335020" cy="2860675"/>
                                </a:xfrm>
                                <a:prstGeom prst="rect">
                                  <a:avLst/>
                                </a:prstGeom>
                                <a:noFill/>
                                <a:ln>
                                  <a:noFill/>
                                </a:ln>
                              </pic:spPr>
                            </pic:pic>
                          </a:graphicData>
                        </a:graphic>
                      </wp:inline>
                    </w:drawing>
                  </w:r>
                </w:p>
              </w:tc>
            </w:tr>
          </w:tbl>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w:t>
            </w:r>
          </w:p>
        </w:tc>
      </w:tr>
    </w:tbl>
    <w:p w:rsidR="00F90151" w:rsidRPr="00F90151" w:rsidRDefault="00F90151" w:rsidP="00F90151">
      <w:pPr>
        <w:spacing w:line="240" w:lineRule="auto"/>
        <w:jc w:val="left"/>
        <w:rPr>
          <w:rFonts w:ascii="Times New Roman" w:eastAsia="Times New Roman" w:hAnsi="Times New Roman" w:cs="Times New Roman"/>
          <w:vanish/>
          <w:sz w:val="24"/>
          <w:szCs w:val="24"/>
          <w:lang w:eastAsia="es-ES"/>
        </w:rPr>
      </w:pPr>
    </w:p>
    <w:tbl>
      <w:tblPr>
        <w:tblW w:w="13572" w:type="dxa"/>
        <w:jc w:val="center"/>
        <w:tblCellSpacing w:w="48" w:type="dxa"/>
        <w:tblCellMar>
          <w:left w:w="0" w:type="dxa"/>
          <w:right w:w="0" w:type="dxa"/>
        </w:tblCellMar>
        <w:tblLook w:val="04A0" w:firstRow="1" w:lastRow="0" w:firstColumn="1" w:lastColumn="0" w:noHBand="0" w:noVBand="1"/>
      </w:tblPr>
      <w:tblGrid>
        <w:gridCol w:w="6810"/>
        <w:gridCol w:w="6762"/>
      </w:tblGrid>
      <w:tr w:rsidR="00F90151" w:rsidRPr="00F90151" w:rsidTr="00F90151">
        <w:trPr>
          <w:tblCellSpacing w:w="48" w:type="dxa"/>
          <w:jc w:val="center"/>
        </w:trPr>
        <w:tc>
          <w:tcPr>
            <w:tcW w:w="0" w:type="auto"/>
            <w:gridSpan w:val="2"/>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4014"/>
              <w:gridCol w:w="5352"/>
              <w:gridCol w:w="4014"/>
            </w:tblGrid>
            <w:tr w:rsidR="00F90151" w:rsidRPr="00F90151">
              <w:trPr>
                <w:tblCellSpacing w:w="0" w:type="dxa"/>
                <w:jc w:val="center"/>
              </w:trPr>
              <w:tc>
                <w:tcPr>
                  <w:tcW w:w="1500" w:type="pct"/>
                  <w:vAlign w:val="center"/>
                  <w:hideMark/>
                </w:tcPr>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703580" cy="621030"/>
                        <wp:effectExtent l="0" t="0" r="1270" b="7620"/>
                        <wp:docPr id="30" name="Imagen 30" descr="Pasadofuturo.com Temas Recomendados Bue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Pasadofuturo.com Temas Recomendados Buenos"/>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703580" cy="621030"/>
                                </a:xfrm>
                                <a:prstGeom prst="rect">
                                  <a:avLst/>
                                </a:prstGeom>
                                <a:noFill/>
                                <a:ln>
                                  <a:noFill/>
                                </a:ln>
                              </pic:spPr>
                            </pic:pic>
                          </a:graphicData>
                        </a:graphic>
                      </wp:inline>
                    </w:drawing>
                  </w:r>
                </w:p>
              </w:tc>
              <w:tc>
                <w:tcPr>
                  <w:tcW w:w="2000" w:type="pct"/>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Temas Recomendados:</w:t>
                  </w:r>
                </w:p>
              </w:tc>
              <w:tc>
                <w:tcPr>
                  <w:tcW w:w="1500" w:type="pct"/>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703580" cy="621030"/>
                        <wp:effectExtent l="0" t="0" r="1270" b="7620"/>
                        <wp:docPr id="29" name="Imagen 29" descr="Pasadofuturo.com Temas Recomendados Bue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Pasadofuturo.com Temas Recomendados Buenos"/>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703580" cy="621030"/>
                                </a:xfrm>
                                <a:prstGeom prst="rect">
                                  <a:avLst/>
                                </a:prstGeom>
                                <a:noFill/>
                                <a:ln>
                                  <a:noFill/>
                                </a:ln>
                              </pic:spPr>
                            </pic:pic>
                          </a:graphicData>
                        </a:graphic>
                      </wp:inline>
                    </w:drawing>
                  </w:r>
                </w:p>
              </w:tc>
            </w:tr>
          </w:tbl>
          <w:p w:rsidR="00F90151" w:rsidRPr="00F90151" w:rsidRDefault="00F90151" w:rsidP="00F90151">
            <w:pPr>
              <w:spacing w:line="240" w:lineRule="auto"/>
              <w:jc w:val="center"/>
              <w:rPr>
                <w:rFonts w:ascii="Times New Roman" w:eastAsia="Times New Roman" w:hAnsi="Times New Roman" w:cs="Times New Roman"/>
                <w:b/>
                <w:bCs/>
                <w:i/>
                <w:iCs/>
                <w:sz w:val="30"/>
                <w:szCs w:val="30"/>
                <w:lang w:eastAsia="es-ES"/>
              </w:rPr>
            </w:pPr>
          </w:p>
        </w:tc>
      </w:tr>
      <w:tr w:rsidR="00F90151" w:rsidRPr="00F90151" w:rsidTr="00F90151">
        <w:trPr>
          <w:tblCellSpacing w:w="48" w:type="dxa"/>
          <w:jc w:val="center"/>
        </w:trPr>
        <w:tc>
          <w:tcPr>
            <w:tcW w:w="6600" w:type="dxa"/>
            <w:vAlign w:val="center"/>
            <w:hideMark/>
          </w:tcPr>
          <w:tbl>
            <w:tblPr>
              <w:tblW w:w="6648" w:type="dxa"/>
              <w:tblCellSpacing w:w="15" w:type="dxa"/>
              <w:tblCellMar>
                <w:top w:w="15" w:type="dxa"/>
                <w:left w:w="15" w:type="dxa"/>
                <w:bottom w:w="15" w:type="dxa"/>
                <w:right w:w="15" w:type="dxa"/>
              </w:tblCellMar>
              <w:tblLook w:val="04A0" w:firstRow="1" w:lastRow="0" w:firstColumn="1" w:lastColumn="0" w:noHBand="0" w:noVBand="1"/>
            </w:tblPr>
            <w:tblGrid>
              <w:gridCol w:w="261"/>
              <w:gridCol w:w="810"/>
              <w:gridCol w:w="5577"/>
            </w:tblGrid>
            <w:tr w:rsidR="00F90151" w:rsidRPr="00F90151">
              <w:trPr>
                <w:tblCellSpacing w:w="15" w:type="dxa"/>
              </w:trPr>
              <w:tc>
                <w:tcPr>
                  <w:tcW w:w="216" w:type="dxa"/>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w:t>
                  </w:r>
                </w:p>
              </w:tc>
              <w:tc>
                <w:tcPr>
                  <w:tcW w:w="0" w:type="auto"/>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74980" cy="474980"/>
                        <wp:effectExtent l="0" t="0" r="1270" b="1270"/>
                        <wp:docPr id="28" name="Imagen 28" descr="Asesores Consultores Salud Terapia Consulta Leyes Biologicas Nueva Medicina Germanica NMG Hamer Terapeutas Recomendados">
                          <a:hlinkClick xmlns:a="http://schemas.openxmlformats.org/drawingml/2006/main" r:id="rId6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Asesores Consultores Salud Terapia Consulta Leyes Biologicas Nueva Medicina Germanica NMG Hamer Terapeutas Recomendados">
                                  <a:hlinkClick r:id="rId60" tgtFrame="&quot;_blank&quot;"/>
                                </pic:cNvPr>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74980" cy="474980"/>
                                </a:xfrm>
                                <a:prstGeom prst="rect">
                                  <a:avLst/>
                                </a:prstGeom>
                                <a:noFill/>
                                <a:ln>
                                  <a:noFill/>
                                </a:ln>
                              </pic:spPr>
                            </pic:pic>
                          </a:graphicData>
                        </a:graphic>
                      </wp:inline>
                    </w:drawing>
                  </w:r>
                </w:p>
              </w:tc>
              <w:tc>
                <w:tcPr>
                  <w:tcW w:w="0" w:type="auto"/>
                  <w:vAlign w:val="bottom"/>
                  <w:hideMark/>
                </w:tcPr>
                <w:p w:rsidR="00F90151" w:rsidRPr="00F90151" w:rsidRDefault="00F90151" w:rsidP="00F90151">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hyperlink r:id="rId62" w:tgtFrame="_blank" w:history="1">
                    <w:r w:rsidRPr="00F90151">
                      <w:rPr>
                        <w:rFonts w:ascii="Times New Roman" w:eastAsia="Times New Roman" w:hAnsi="Times New Roman" w:cs="Times New Roman"/>
                        <w:b/>
                        <w:bCs/>
                        <w:color w:val="0000FF"/>
                        <w:sz w:val="27"/>
                        <w:szCs w:val="27"/>
                        <w:u w:val="single"/>
                        <w:lang w:eastAsia="es-ES"/>
                      </w:rPr>
                      <w:t>Asesores de Salud Basados en las Leyes Biológicas</w:t>
                    </w:r>
                  </w:hyperlink>
                </w:p>
              </w:tc>
            </w:tr>
            <w:tr w:rsidR="00F90151" w:rsidRPr="00F90151">
              <w:trPr>
                <w:tblCellSpacing w:w="15" w:type="dxa"/>
              </w:trPr>
              <w:tc>
                <w:tcPr>
                  <w:tcW w:w="0" w:type="auto"/>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w:t>
                  </w:r>
                </w:p>
              </w:tc>
              <w:tc>
                <w:tcPr>
                  <w:tcW w:w="0" w:type="auto"/>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74980" cy="474980"/>
                        <wp:effectExtent l="0" t="0" r="1270" b="1270"/>
                        <wp:docPr id="27" name="Imagen 27" descr="Buscador Espiritual Espiritualidad Descarga Gratuita MP3 Download">
                          <a:hlinkClick xmlns:a="http://schemas.openxmlformats.org/drawingml/2006/main" r:id="rId6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Buscador Espiritual Espiritualidad Descarga Gratuita MP3 Download">
                                  <a:hlinkClick r:id="rId63" tgtFrame="&quot;_blank&quot;"/>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74980" cy="474980"/>
                                </a:xfrm>
                                <a:prstGeom prst="rect">
                                  <a:avLst/>
                                </a:prstGeom>
                                <a:noFill/>
                                <a:ln>
                                  <a:noFill/>
                                </a:ln>
                              </pic:spPr>
                            </pic:pic>
                          </a:graphicData>
                        </a:graphic>
                      </wp:inline>
                    </w:drawing>
                  </w:r>
                </w:p>
              </w:tc>
              <w:tc>
                <w:tcPr>
                  <w:tcW w:w="0" w:type="auto"/>
                  <w:vAlign w:val="bottom"/>
                  <w:hideMark/>
                </w:tcPr>
                <w:p w:rsidR="00F90151" w:rsidRPr="00F90151" w:rsidRDefault="00F90151" w:rsidP="00F90151">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hyperlink r:id="rId65" w:tgtFrame="_blank" w:history="1">
                    <w:r w:rsidRPr="00F90151">
                      <w:rPr>
                        <w:rFonts w:ascii="Times New Roman" w:eastAsia="Times New Roman" w:hAnsi="Times New Roman" w:cs="Times New Roman"/>
                        <w:b/>
                        <w:bCs/>
                        <w:i/>
                        <w:iCs/>
                        <w:color w:val="0000FF"/>
                        <w:sz w:val="27"/>
                        <w:szCs w:val="27"/>
                        <w:u w:val="single"/>
                        <w:lang w:eastAsia="es-ES"/>
                      </w:rPr>
                      <w:t>El Buscador Espiritual (Descarga Gratuita)</w:t>
                    </w:r>
                  </w:hyperlink>
                </w:p>
              </w:tc>
            </w:tr>
            <w:tr w:rsidR="00F90151" w:rsidRPr="00F90151">
              <w:trPr>
                <w:tblCellSpacing w:w="15" w:type="dxa"/>
              </w:trPr>
              <w:tc>
                <w:tcPr>
                  <w:tcW w:w="0" w:type="auto"/>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w:t>
                  </w:r>
                </w:p>
              </w:tc>
              <w:tc>
                <w:tcPr>
                  <w:tcW w:w="0" w:type="auto"/>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74980" cy="474980"/>
                        <wp:effectExtent l="0" t="0" r="1270" b="1270"/>
                        <wp:docPr id="26" name="Imagen 26" descr="Nueva Medicina Germanica NMG Hamer Diagnostico Grave Cancer Tumor Muerte Enfermedad Incurable Terapia Salud">
                          <a:hlinkClick xmlns:a="http://schemas.openxmlformats.org/drawingml/2006/main" r:id="rId6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Nueva Medicina Germanica NMG Hamer Diagnostico Grave Cancer Tumor Muerte Enfermedad Incurable Terapia Salud">
                                  <a:hlinkClick r:id="rId66" tgtFrame="&quot;_blank&quot;"/>
                                </pic:cNvPr>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74980" cy="474980"/>
                                </a:xfrm>
                                <a:prstGeom prst="rect">
                                  <a:avLst/>
                                </a:prstGeom>
                                <a:noFill/>
                                <a:ln>
                                  <a:noFill/>
                                </a:ln>
                              </pic:spPr>
                            </pic:pic>
                          </a:graphicData>
                        </a:graphic>
                      </wp:inline>
                    </w:drawing>
                  </w:r>
                </w:p>
              </w:tc>
              <w:tc>
                <w:tcPr>
                  <w:tcW w:w="0" w:type="auto"/>
                  <w:vAlign w:val="bottom"/>
                  <w:hideMark/>
                </w:tcPr>
                <w:p w:rsidR="00F90151" w:rsidRPr="00F90151" w:rsidRDefault="00F90151" w:rsidP="00F90151">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hyperlink r:id="rId68" w:tgtFrame="_blank" w:history="1">
                    <w:r w:rsidRPr="00F90151">
                      <w:rPr>
                        <w:rFonts w:ascii="Times New Roman" w:eastAsia="Times New Roman" w:hAnsi="Times New Roman" w:cs="Times New Roman"/>
                        <w:b/>
                        <w:bCs/>
                        <w:color w:val="0000FF"/>
                        <w:sz w:val="27"/>
                        <w:szCs w:val="27"/>
                        <w:u w:val="single"/>
                        <w:lang w:eastAsia="es-ES"/>
                      </w:rPr>
                      <w:t>¿Qué Hacer ante un Diagnóstico Médico Grave?</w:t>
                    </w:r>
                  </w:hyperlink>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6600" w:type="dxa"/>
            <w:vAlign w:val="center"/>
            <w:hideMark/>
          </w:tcPr>
          <w:tbl>
            <w:tblPr>
              <w:tblW w:w="6348" w:type="dxa"/>
              <w:jc w:val="center"/>
              <w:tblCellSpacing w:w="15" w:type="dxa"/>
              <w:tblCellMar>
                <w:top w:w="15" w:type="dxa"/>
                <w:left w:w="15" w:type="dxa"/>
                <w:bottom w:w="15" w:type="dxa"/>
                <w:right w:w="15" w:type="dxa"/>
              </w:tblCellMar>
              <w:tblLook w:val="04A0" w:firstRow="1" w:lastRow="0" w:firstColumn="1" w:lastColumn="0" w:noHBand="0" w:noVBand="1"/>
            </w:tblPr>
            <w:tblGrid>
              <w:gridCol w:w="825"/>
              <w:gridCol w:w="5523"/>
            </w:tblGrid>
            <w:tr w:rsidR="00F90151" w:rsidRPr="00F90151">
              <w:trPr>
                <w:tblCellSpacing w:w="15" w:type="dxa"/>
                <w:jc w:val="center"/>
              </w:trPr>
              <w:tc>
                <w:tcPr>
                  <w:tcW w:w="756" w:type="dxa"/>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74980" cy="474980"/>
                        <wp:effectExtent l="0" t="0" r="1270" b="1270"/>
                        <wp:docPr id="25" name="Imagen 25" descr="Piramides Energeticas Energia Piramidal Venta Compra Pasadofuturo.com Salud Meditacion">
                          <a:hlinkClick xmlns:a="http://schemas.openxmlformats.org/drawingml/2006/main" r:id="rId6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Piramides Energeticas Energia Piramidal Venta Compra Pasadofuturo.com Salud Meditacion">
                                  <a:hlinkClick r:id="rId69" tgtFrame="&quot;_blank&quot;"/>
                                </pic:cNvPr>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74980" cy="474980"/>
                                </a:xfrm>
                                <a:prstGeom prst="rect">
                                  <a:avLst/>
                                </a:prstGeom>
                                <a:noFill/>
                                <a:ln>
                                  <a:noFill/>
                                </a:ln>
                              </pic:spPr>
                            </pic:pic>
                          </a:graphicData>
                        </a:graphic>
                      </wp:inline>
                    </w:drawing>
                  </w:r>
                </w:p>
              </w:tc>
              <w:tc>
                <w:tcPr>
                  <w:tcW w:w="5472" w:type="dxa"/>
                  <w:vAlign w:val="bottom"/>
                  <w:hideMark/>
                </w:tcPr>
                <w:p w:rsidR="00F90151" w:rsidRPr="00F90151" w:rsidRDefault="00F90151" w:rsidP="00F90151">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hyperlink r:id="rId71" w:tgtFrame="_blank" w:history="1">
                    <w:r w:rsidRPr="00F90151">
                      <w:rPr>
                        <w:rFonts w:ascii="Times New Roman" w:eastAsia="Times New Roman" w:hAnsi="Times New Roman" w:cs="Times New Roman"/>
                        <w:b/>
                        <w:bCs/>
                        <w:i/>
                        <w:iCs/>
                        <w:color w:val="0000FF"/>
                        <w:sz w:val="27"/>
                        <w:szCs w:val="27"/>
                        <w:u w:val="single"/>
                        <w:lang w:eastAsia="es-ES"/>
                      </w:rPr>
                      <w:t>Venta de Pirámides Energéticas Salud y Meditación</w:t>
                    </w:r>
                  </w:hyperlink>
                </w:p>
              </w:tc>
            </w:tr>
            <w:tr w:rsidR="00F90151" w:rsidRPr="00F90151">
              <w:trPr>
                <w:tblCellSpacing w:w="15" w:type="dxa"/>
                <w:jc w:val="center"/>
              </w:trPr>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74980" cy="474980"/>
                        <wp:effectExtent l="0" t="0" r="1270" b="1270"/>
                        <wp:docPr id="24" name="Imagen 24" descr="Articulos Pasadofuturo Andy Villa Nueva Medicina Germanica NMG Hamer Cancer Leyes Biologicas 5LB">
                          <a:hlinkClick xmlns:a="http://schemas.openxmlformats.org/drawingml/2006/main" r:id="rId7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Articulos Pasadofuturo Andy Villa Nueva Medicina Germanica NMG Hamer Cancer Leyes Biologicas 5LB">
                                  <a:hlinkClick r:id="rId72" tgtFrame="&quot;_blank&quot;"/>
                                </pic:cNvPr>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74980" cy="474980"/>
                                </a:xfrm>
                                <a:prstGeom prst="rect">
                                  <a:avLst/>
                                </a:prstGeom>
                                <a:noFill/>
                                <a:ln>
                                  <a:noFill/>
                                </a:ln>
                              </pic:spPr>
                            </pic:pic>
                          </a:graphicData>
                        </a:graphic>
                      </wp:inline>
                    </w:drawing>
                  </w:r>
                </w:p>
              </w:tc>
              <w:tc>
                <w:tcPr>
                  <w:tcW w:w="0" w:type="auto"/>
                  <w:vAlign w:val="bottom"/>
                  <w:hideMark/>
                </w:tcPr>
                <w:p w:rsidR="00F90151" w:rsidRPr="00F90151" w:rsidRDefault="00F90151" w:rsidP="00F90151">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hyperlink r:id="rId74" w:tgtFrame="_blank" w:history="1">
                    <w:r w:rsidRPr="00F90151">
                      <w:rPr>
                        <w:rFonts w:ascii="Times New Roman" w:eastAsia="Times New Roman" w:hAnsi="Times New Roman" w:cs="Times New Roman"/>
                        <w:b/>
                        <w:bCs/>
                        <w:i/>
                        <w:iCs/>
                        <w:color w:val="0000FF"/>
                        <w:sz w:val="27"/>
                        <w:szCs w:val="27"/>
                        <w:u w:val="single"/>
                        <w:lang w:eastAsia="es-ES"/>
                      </w:rPr>
                      <w:t xml:space="preserve">Artículos sobre Nueva Medicina de </w:t>
                    </w:r>
                    <w:proofErr w:type="spellStart"/>
                    <w:r w:rsidRPr="00F90151">
                      <w:rPr>
                        <w:rFonts w:ascii="Times New Roman" w:eastAsia="Times New Roman" w:hAnsi="Times New Roman" w:cs="Times New Roman"/>
                        <w:b/>
                        <w:bCs/>
                        <w:i/>
                        <w:iCs/>
                        <w:color w:val="0000FF"/>
                        <w:sz w:val="27"/>
                        <w:szCs w:val="27"/>
                        <w:u w:val="single"/>
                        <w:lang w:eastAsia="es-ES"/>
                      </w:rPr>
                      <w:t>Pasadofuturo</w:t>
                    </w:r>
                    <w:proofErr w:type="spellEnd"/>
                  </w:hyperlink>
                </w:p>
              </w:tc>
            </w:tr>
            <w:tr w:rsidR="00F90151" w:rsidRPr="00F90151">
              <w:trPr>
                <w:tblCellSpacing w:w="15" w:type="dxa"/>
                <w:jc w:val="center"/>
              </w:trPr>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74980" cy="474980"/>
                        <wp:effectExtent l="0" t="0" r="1270" b="1270"/>
                        <wp:docPr id="23" name="Imagen 23" descr="Mal Ojo Hilo Rojo Proteccion Espiritual Cabala Kabbalah Kabala">
                          <a:hlinkClick xmlns:a="http://schemas.openxmlformats.org/drawingml/2006/main" r:id="rId7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Mal Ojo Hilo Rojo Proteccion Espiritual Cabala Kabbalah Kabala">
                                  <a:hlinkClick r:id="rId75" tgtFrame="&quot;_blank&quot;"/>
                                </pic:cNvPr>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74980" cy="474980"/>
                                </a:xfrm>
                                <a:prstGeom prst="rect">
                                  <a:avLst/>
                                </a:prstGeom>
                                <a:noFill/>
                                <a:ln>
                                  <a:noFill/>
                                </a:ln>
                              </pic:spPr>
                            </pic:pic>
                          </a:graphicData>
                        </a:graphic>
                      </wp:inline>
                    </w:drawing>
                  </w:r>
                </w:p>
              </w:tc>
              <w:tc>
                <w:tcPr>
                  <w:tcW w:w="0" w:type="auto"/>
                  <w:vAlign w:val="bottom"/>
                  <w:hideMark/>
                </w:tcPr>
                <w:p w:rsidR="00F90151" w:rsidRPr="00F90151" w:rsidRDefault="00F90151" w:rsidP="00F90151">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hyperlink r:id="rId77" w:tgtFrame="_blank" w:history="1">
                    <w:r w:rsidRPr="00F90151">
                      <w:rPr>
                        <w:rFonts w:ascii="Times New Roman" w:eastAsia="Times New Roman" w:hAnsi="Times New Roman" w:cs="Times New Roman"/>
                        <w:b/>
                        <w:bCs/>
                        <w:color w:val="0000FF"/>
                        <w:sz w:val="27"/>
                        <w:szCs w:val="27"/>
                        <w:u w:val="single"/>
                        <w:lang w:eastAsia="es-ES"/>
                      </w:rPr>
                      <w:t>¿Qué es el Hilo Rojo? ¿Cómo funciona?</w:t>
                    </w:r>
                  </w:hyperlink>
                </w:p>
              </w:tc>
            </w:tr>
          </w:tbl>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vanish/>
          <w:sz w:val="24"/>
          <w:szCs w:val="24"/>
          <w:lang w:eastAsia="es-ES"/>
        </w:rPr>
      </w:pPr>
    </w:p>
    <w:tbl>
      <w:tblPr>
        <w:tblW w:w="13572" w:type="dxa"/>
        <w:jc w:val="center"/>
        <w:tblCellSpacing w:w="48" w:type="dxa"/>
        <w:tblCellMar>
          <w:left w:w="0" w:type="dxa"/>
          <w:right w:w="0" w:type="dxa"/>
        </w:tblCellMar>
        <w:tblLook w:val="04A0" w:firstRow="1" w:lastRow="0" w:firstColumn="1" w:lastColumn="0" w:noHBand="0" w:noVBand="1"/>
      </w:tblPr>
      <w:tblGrid>
        <w:gridCol w:w="6792"/>
        <w:gridCol w:w="6792"/>
      </w:tblGrid>
      <w:tr w:rsidR="00F90151" w:rsidRPr="00F90151" w:rsidTr="00F90151">
        <w:trPr>
          <w:tblCellSpacing w:w="48" w:type="dxa"/>
          <w:jc w:val="center"/>
        </w:trPr>
        <w:tc>
          <w:tcPr>
            <w:tcW w:w="0" w:type="auto"/>
            <w:gridSpan w:val="2"/>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4017"/>
              <w:gridCol w:w="5357"/>
              <w:gridCol w:w="4018"/>
            </w:tblGrid>
            <w:tr w:rsidR="00F90151" w:rsidRPr="00F90151">
              <w:trPr>
                <w:tblCellSpacing w:w="0" w:type="dxa"/>
                <w:jc w:val="center"/>
              </w:trPr>
              <w:tc>
                <w:tcPr>
                  <w:tcW w:w="1500" w:type="pct"/>
                  <w:vAlign w:val="center"/>
                  <w:hideMark/>
                </w:tcPr>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609600" cy="304800"/>
                        <wp:effectExtent l="0" t="0" r="0" b="0"/>
                        <wp:docPr id="22" name="Imagen 22" descr="Nuevo Novedades Pasadofuturo.com Temas Recomenda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Nuevo Novedades Pasadofuturo.com Temas Recomendados"/>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609600" cy="304800"/>
                                </a:xfrm>
                                <a:prstGeom prst="rect">
                                  <a:avLst/>
                                </a:prstGeom>
                                <a:noFill/>
                                <a:ln>
                                  <a:noFill/>
                                </a:ln>
                              </pic:spPr>
                            </pic:pic>
                          </a:graphicData>
                        </a:graphic>
                      </wp:inline>
                    </w:drawing>
                  </w:r>
                </w:p>
              </w:tc>
              <w:tc>
                <w:tcPr>
                  <w:tcW w:w="2000" w:type="pct"/>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Lo Más Visto:</w:t>
                  </w:r>
                </w:p>
              </w:tc>
              <w:tc>
                <w:tcPr>
                  <w:tcW w:w="1500" w:type="pct"/>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855980" cy="621030"/>
                        <wp:effectExtent l="0" t="0" r="1270" b="7620"/>
                        <wp:docPr id="21" name="Imagen 21" descr="Pasadofuturo.com Mas Visto Paginas Visitadas Vis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Pasadofuturo.com Mas Visto Paginas Visitadas Visitas"/>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855980" cy="621030"/>
                                </a:xfrm>
                                <a:prstGeom prst="rect">
                                  <a:avLst/>
                                </a:prstGeom>
                                <a:noFill/>
                                <a:ln>
                                  <a:noFill/>
                                </a:ln>
                              </pic:spPr>
                            </pic:pic>
                          </a:graphicData>
                        </a:graphic>
                      </wp:inline>
                    </w:drawing>
                  </w:r>
                </w:p>
              </w:tc>
            </w:tr>
          </w:tbl>
          <w:p w:rsidR="00F90151" w:rsidRPr="00F90151" w:rsidRDefault="00F90151" w:rsidP="00F90151">
            <w:pPr>
              <w:spacing w:line="240" w:lineRule="auto"/>
              <w:jc w:val="center"/>
              <w:rPr>
                <w:rFonts w:ascii="Times New Roman" w:eastAsia="Times New Roman" w:hAnsi="Times New Roman" w:cs="Times New Roman"/>
                <w:b/>
                <w:bCs/>
                <w:i/>
                <w:iCs/>
                <w:sz w:val="30"/>
                <w:szCs w:val="30"/>
                <w:lang w:eastAsia="es-ES"/>
              </w:rPr>
            </w:pPr>
          </w:p>
        </w:tc>
      </w:tr>
      <w:tr w:rsidR="00F90151" w:rsidRPr="00F90151" w:rsidTr="00F90151">
        <w:trPr>
          <w:tblCellSpacing w:w="48" w:type="dxa"/>
          <w:jc w:val="center"/>
        </w:trPr>
        <w:tc>
          <w:tcPr>
            <w:tcW w:w="6600" w:type="dxa"/>
            <w:vAlign w:val="center"/>
            <w:hideMark/>
          </w:tcPr>
          <w:tbl>
            <w:tblPr>
              <w:tblW w:w="6648" w:type="dxa"/>
              <w:tblCellSpacing w:w="15" w:type="dxa"/>
              <w:tblCellMar>
                <w:top w:w="15" w:type="dxa"/>
                <w:left w:w="15" w:type="dxa"/>
                <w:bottom w:w="15" w:type="dxa"/>
                <w:right w:w="15" w:type="dxa"/>
              </w:tblCellMar>
              <w:tblLook w:val="04A0" w:firstRow="1" w:lastRow="0" w:firstColumn="1" w:lastColumn="0" w:noHBand="0" w:noVBand="1"/>
            </w:tblPr>
            <w:tblGrid>
              <w:gridCol w:w="261"/>
              <w:gridCol w:w="810"/>
              <w:gridCol w:w="5577"/>
            </w:tblGrid>
            <w:tr w:rsidR="00F90151" w:rsidRPr="00F90151">
              <w:trPr>
                <w:tblCellSpacing w:w="15" w:type="dxa"/>
              </w:trPr>
              <w:tc>
                <w:tcPr>
                  <w:tcW w:w="216" w:type="dxa"/>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1</w:t>
                  </w:r>
                </w:p>
              </w:tc>
              <w:tc>
                <w:tcPr>
                  <w:tcW w:w="0" w:type="auto"/>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74980" cy="474980"/>
                        <wp:effectExtent l="0" t="0" r="1270" b="1270"/>
                        <wp:docPr id="20" name="Imagen 20" descr="Lectura Cafe Cafeomancia Ejemplos Significados Figuras Metodo">
                          <a:hlinkClick xmlns:a="http://schemas.openxmlformats.org/drawingml/2006/main" r:id="rId8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Lectura Cafe Cafeomancia Ejemplos Significados Figuras Metodo">
                                  <a:hlinkClick r:id="rId80" tgtFrame="&quot;_blank&quot;"/>
                                </pic:cNvPr>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74980" cy="474980"/>
                                </a:xfrm>
                                <a:prstGeom prst="rect">
                                  <a:avLst/>
                                </a:prstGeom>
                                <a:noFill/>
                                <a:ln>
                                  <a:noFill/>
                                </a:ln>
                              </pic:spPr>
                            </pic:pic>
                          </a:graphicData>
                        </a:graphic>
                      </wp:inline>
                    </w:drawing>
                  </w:r>
                </w:p>
              </w:tc>
              <w:tc>
                <w:tcPr>
                  <w:tcW w:w="0" w:type="auto"/>
                  <w:vAlign w:val="bottom"/>
                  <w:hideMark/>
                </w:tcPr>
                <w:p w:rsidR="00F90151" w:rsidRPr="00F90151" w:rsidRDefault="00F90151" w:rsidP="00F90151">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hyperlink r:id="rId82" w:tgtFrame="_blank" w:history="1">
                    <w:r w:rsidRPr="00F90151">
                      <w:rPr>
                        <w:rFonts w:ascii="Times New Roman" w:eastAsia="Times New Roman" w:hAnsi="Times New Roman" w:cs="Times New Roman"/>
                        <w:b/>
                        <w:bCs/>
                        <w:i/>
                        <w:iCs/>
                        <w:color w:val="0000FF"/>
                        <w:sz w:val="27"/>
                        <w:szCs w:val="27"/>
                        <w:u w:val="single"/>
                        <w:lang w:eastAsia="es-ES"/>
                      </w:rPr>
                      <w:t xml:space="preserve">Todo Sobre la Lectura del Café o </w:t>
                    </w:r>
                    <w:proofErr w:type="spellStart"/>
                    <w:r w:rsidRPr="00F90151">
                      <w:rPr>
                        <w:rFonts w:ascii="Times New Roman" w:eastAsia="Times New Roman" w:hAnsi="Times New Roman" w:cs="Times New Roman"/>
                        <w:b/>
                        <w:bCs/>
                        <w:i/>
                        <w:iCs/>
                        <w:color w:val="0000FF"/>
                        <w:sz w:val="27"/>
                        <w:szCs w:val="27"/>
                        <w:u w:val="single"/>
                        <w:lang w:eastAsia="es-ES"/>
                      </w:rPr>
                      <w:t>Cafeomancia</w:t>
                    </w:r>
                    <w:proofErr w:type="spellEnd"/>
                  </w:hyperlink>
                </w:p>
              </w:tc>
            </w:tr>
            <w:tr w:rsidR="00F90151" w:rsidRPr="00F90151">
              <w:trPr>
                <w:tblCellSpacing w:w="15" w:type="dxa"/>
              </w:trPr>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2</w:t>
                  </w:r>
                </w:p>
              </w:tc>
              <w:tc>
                <w:tcPr>
                  <w:tcW w:w="0" w:type="auto"/>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74980" cy="474980"/>
                        <wp:effectExtent l="0" t="0" r="1270" b="1270"/>
                        <wp:docPr id="19" name="Imagen 19" descr="Nueva Medicina Germanica NMG Hamer Leyes Biologicas 5LB Organos Mesodermo Nuevo Sustancia Blanca Conflictos">
                          <a:hlinkClick xmlns:a="http://schemas.openxmlformats.org/drawingml/2006/main" r:id="rId8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Nueva Medicina Germanica NMG Hamer Leyes Biologicas 5LB Organos Mesodermo Nuevo Sustancia Blanca Conflictos">
                                  <a:hlinkClick r:id="rId83" tgtFrame="&quot;_blank&quot;"/>
                                </pic:cNvPr>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74980" cy="474980"/>
                                </a:xfrm>
                                <a:prstGeom prst="rect">
                                  <a:avLst/>
                                </a:prstGeom>
                                <a:noFill/>
                                <a:ln>
                                  <a:noFill/>
                                </a:ln>
                              </pic:spPr>
                            </pic:pic>
                          </a:graphicData>
                        </a:graphic>
                      </wp:inline>
                    </w:drawing>
                  </w:r>
                </w:p>
              </w:tc>
              <w:tc>
                <w:tcPr>
                  <w:tcW w:w="0" w:type="auto"/>
                  <w:vAlign w:val="bottom"/>
                  <w:hideMark/>
                </w:tcPr>
                <w:p w:rsidR="00F90151" w:rsidRPr="00F90151" w:rsidRDefault="00F90151" w:rsidP="00F90151">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hyperlink r:id="rId85" w:tgtFrame="_blank" w:history="1">
                    <w:r w:rsidRPr="00F90151">
                      <w:rPr>
                        <w:rFonts w:ascii="Times New Roman" w:eastAsia="Times New Roman" w:hAnsi="Times New Roman" w:cs="Times New Roman"/>
                        <w:b/>
                        <w:bCs/>
                        <w:i/>
                        <w:iCs/>
                        <w:color w:val="0000FF"/>
                        <w:sz w:val="27"/>
                        <w:szCs w:val="27"/>
                        <w:u w:val="single"/>
                        <w:lang w:eastAsia="es-ES"/>
                      </w:rPr>
                      <w:t>Órganos del Cuerpo Humano del Mesodermo Nuevo</w:t>
                    </w:r>
                  </w:hyperlink>
                </w:p>
              </w:tc>
            </w:tr>
            <w:tr w:rsidR="00F90151" w:rsidRPr="00F90151">
              <w:trPr>
                <w:tblCellSpacing w:w="15" w:type="dxa"/>
              </w:trPr>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3</w:t>
                  </w:r>
                </w:p>
              </w:tc>
              <w:tc>
                <w:tcPr>
                  <w:tcW w:w="0" w:type="auto"/>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74980" cy="474980"/>
                        <wp:effectExtent l="0" t="0" r="1270" b="1270"/>
                        <wp:docPr id="18" name="Imagen 18" descr="Viajes Astrales Proyeccion Astral Pasadofuturo.com Tema Recomendado">
                          <a:hlinkClick xmlns:a="http://schemas.openxmlformats.org/drawingml/2006/main" r:id="rId8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Viajes Astrales Proyeccion Astral Pasadofuturo.com Tema Recomendado">
                                  <a:hlinkClick r:id="rId86" tgtFrame="&quot;_blank&quot;"/>
                                </pic:cNvPr>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74980" cy="474980"/>
                                </a:xfrm>
                                <a:prstGeom prst="rect">
                                  <a:avLst/>
                                </a:prstGeom>
                                <a:noFill/>
                                <a:ln>
                                  <a:noFill/>
                                </a:ln>
                              </pic:spPr>
                            </pic:pic>
                          </a:graphicData>
                        </a:graphic>
                      </wp:inline>
                    </w:drawing>
                  </w:r>
                </w:p>
              </w:tc>
              <w:tc>
                <w:tcPr>
                  <w:tcW w:w="0" w:type="auto"/>
                  <w:vAlign w:val="bottom"/>
                  <w:hideMark/>
                </w:tcPr>
                <w:p w:rsidR="00F90151" w:rsidRPr="00F90151" w:rsidRDefault="00F90151" w:rsidP="00F90151">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hyperlink r:id="rId88" w:tgtFrame="_blank" w:history="1">
                    <w:r w:rsidRPr="00F90151">
                      <w:rPr>
                        <w:rFonts w:ascii="Times New Roman" w:eastAsia="Times New Roman" w:hAnsi="Times New Roman" w:cs="Times New Roman"/>
                        <w:b/>
                        <w:bCs/>
                        <w:i/>
                        <w:iCs/>
                        <w:color w:val="0000FF"/>
                        <w:sz w:val="27"/>
                        <w:szCs w:val="27"/>
                        <w:u w:val="single"/>
                        <w:lang w:eastAsia="es-ES"/>
                      </w:rPr>
                      <w:t>Todo lo que Debes Saber Sobre los Viajes Astrales</w:t>
                    </w:r>
                  </w:hyperlink>
                </w:p>
              </w:tc>
            </w:tr>
          </w:tbl>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6600" w:type="dxa"/>
            <w:vAlign w:val="center"/>
            <w:hideMark/>
          </w:tcPr>
          <w:tbl>
            <w:tblPr>
              <w:tblW w:w="6648" w:type="dxa"/>
              <w:jc w:val="right"/>
              <w:tblCellSpacing w:w="15" w:type="dxa"/>
              <w:tblCellMar>
                <w:top w:w="15" w:type="dxa"/>
                <w:left w:w="15" w:type="dxa"/>
                <w:bottom w:w="15" w:type="dxa"/>
                <w:right w:w="15" w:type="dxa"/>
              </w:tblCellMar>
              <w:tblLook w:val="04A0" w:firstRow="1" w:lastRow="0" w:firstColumn="1" w:lastColumn="0" w:noHBand="0" w:noVBand="1"/>
            </w:tblPr>
            <w:tblGrid>
              <w:gridCol w:w="261"/>
              <w:gridCol w:w="810"/>
              <w:gridCol w:w="5577"/>
            </w:tblGrid>
            <w:tr w:rsidR="00F90151" w:rsidRPr="00F90151">
              <w:trPr>
                <w:tblCellSpacing w:w="15" w:type="dxa"/>
                <w:jc w:val="right"/>
              </w:trPr>
              <w:tc>
                <w:tcPr>
                  <w:tcW w:w="216" w:type="dxa"/>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4</w:t>
                  </w:r>
                </w:p>
              </w:tc>
              <w:tc>
                <w:tcPr>
                  <w:tcW w:w="0" w:type="auto"/>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74980" cy="474980"/>
                        <wp:effectExtent l="0" t="0" r="1270" b="1270"/>
                        <wp:docPr id="17" name="Imagen 17" descr="Principios Rigen Proceso Reencarnacion Vidas Pasadas Brian Weiss Regresiones Hipnosis">
                          <a:hlinkClick xmlns:a="http://schemas.openxmlformats.org/drawingml/2006/main" r:id="rId8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Principios Rigen Proceso Reencarnacion Vidas Pasadas Brian Weiss Regresiones Hipnosis">
                                  <a:hlinkClick r:id="rId89" tgtFrame="&quot;_blank&quot;"/>
                                </pic:cNvPr>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74980" cy="474980"/>
                                </a:xfrm>
                                <a:prstGeom prst="rect">
                                  <a:avLst/>
                                </a:prstGeom>
                                <a:noFill/>
                                <a:ln>
                                  <a:noFill/>
                                </a:ln>
                              </pic:spPr>
                            </pic:pic>
                          </a:graphicData>
                        </a:graphic>
                      </wp:inline>
                    </w:drawing>
                  </w:r>
                </w:p>
              </w:tc>
              <w:tc>
                <w:tcPr>
                  <w:tcW w:w="0" w:type="auto"/>
                  <w:vAlign w:val="bottom"/>
                  <w:hideMark/>
                </w:tcPr>
                <w:p w:rsidR="00F90151" w:rsidRPr="00F90151" w:rsidRDefault="00F90151" w:rsidP="00F90151">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hyperlink r:id="rId91" w:tgtFrame="_blank" w:history="1">
                    <w:r w:rsidRPr="00F90151">
                      <w:rPr>
                        <w:rFonts w:ascii="Times New Roman" w:eastAsia="Times New Roman" w:hAnsi="Times New Roman" w:cs="Times New Roman"/>
                        <w:b/>
                        <w:bCs/>
                        <w:i/>
                        <w:iCs/>
                        <w:color w:val="0000FF"/>
                        <w:sz w:val="27"/>
                        <w:szCs w:val="27"/>
                        <w:u w:val="single"/>
                        <w:lang w:eastAsia="es-ES"/>
                      </w:rPr>
                      <w:t>Principios que Rigen el Proceso de Reencarnación</w:t>
                    </w:r>
                  </w:hyperlink>
                </w:p>
              </w:tc>
            </w:tr>
            <w:tr w:rsidR="00F90151" w:rsidRPr="00F90151">
              <w:trPr>
                <w:tblCellSpacing w:w="15" w:type="dxa"/>
                <w:jc w:val="right"/>
              </w:trPr>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5</w:t>
                  </w:r>
                </w:p>
              </w:tc>
              <w:tc>
                <w:tcPr>
                  <w:tcW w:w="0" w:type="auto"/>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22275" cy="474980"/>
                        <wp:effectExtent l="0" t="0" r="0" b="1270"/>
                        <wp:docPr id="16" name="Imagen 16" descr="Reencarnacion Vidas Pasadas Tikun Nodos Lunares Luna Cabala Kabbalah Kabala">
                          <a:hlinkClick xmlns:a="http://schemas.openxmlformats.org/drawingml/2006/main" r:id="rId9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Reencarnacion Vidas Pasadas Tikun Nodos Lunares Luna Cabala Kabbalah Kabala">
                                  <a:hlinkClick r:id="rId92" tgtFrame="&quot;_blank&quot;"/>
                                </pic:cNvPr>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22275" cy="474980"/>
                                </a:xfrm>
                                <a:prstGeom prst="rect">
                                  <a:avLst/>
                                </a:prstGeom>
                                <a:noFill/>
                                <a:ln>
                                  <a:noFill/>
                                </a:ln>
                              </pic:spPr>
                            </pic:pic>
                          </a:graphicData>
                        </a:graphic>
                      </wp:inline>
                    </w:drawing>
                  </w:r>
                </w:p>
              </w:tc>
              <w:tc>
                <w:tcPr>
                  <w:tcW w:w="0" w:type="auto"/>
                  <w:vAlign w:val="bottom"/>
                  <w:hideMark/>
                </w:tcPr>
                <w:p w:rsidR="00F90151" w:rsidRPr="00F90151" w:rsidRDefault="00F90151" w:rsidP="00F90151">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hyperlink r:id="rId94" w:tgtFrame="_blank" w:history="1">
                    <w:r w:rsidRPr="00F90151">
                      <w:rPr>
                        <w:rFonts w:ascii="Times New Roman" w:eastAsia="Times New Roman" w:hAnsi="Times New Roman" w:cs="Times New Roman"/>
                        <w:b/>
                        <w:bCs/>
                        <w:i/>
                        <w:iCs/>
                        <w:color w:val="0000FF"/>
                        <w:sz w:val="27"/>
                        <w:szCs w:val="27"/>
                        <w:u w:val="single"/>
                        <w:lang w:eastAsia="es-ES"/>
                      </w:rPr>
                      <w:t xml:space="preserve">Los Nodos Lunares y el </w:t>
                    </w:r>
                    <w:proofErr w:type="spellStart"/>
                    <w:r w:rsidRPr="00F90151">
                      <w:rPr>
                        <w:rFonts w:ascii="Times New Roman" w:eastAsia="Times New Roman" w:hAnsi="Times New Roman" w:cs="Times New Roman"/>
                        <w:b/>
                        <w:bCs/>
                        <w:i/>
                        <w:iCs/>
                        <w:color w:val="0000FF"/>
                        <w:sz w:val="27"/>
                        <w:szCs w:val="27"/>
                        <w:u w:val="single"/>
                        <w:lang w:eastAsia="es-ES"/>
                      </w:rPr>
                      <w:t>Tikún</w:t>
                    </w:r>
                    <w:proofErr w:type="spellEnd"/>
                    <w:r w:rsidRPr="00F90151">
                      <w:rPr>
                        <w:rFonts w:ascii="Times New Roman" w:eastAsia="Times New Roman" w:hAnsi="Times New Roman" w:cs="Times New Roman"/>
                        <w:b/>
                        <w:bCs/>
                        <w:color w:val="0000FF"/>
                        <w:sz w:val="27"/>
                        <w:szCs w:val="27"/>
                        <w:u w:val="single"/>
                        <w:lang w:eastAsia="es-ES"/>
                      </w:rPr>
                      <w:t xml:space="preserve"> </w:t>
                    </w:r>
                    <w:r w:rsidRPr="00F90151">
                      <w:rPr>
                        <w:rFonts w:ascii="Times New Roman" w:eastAsia="Times New Roman" w:hAnsi="Times New Roman" w:cs="Times New Roman"/>
                        <w:b/>
                        <w:bCs/>
                        <w:i/>
                        <w:iCs/>
                        <w:color w:val="0000FF"/>
                        <w:sz w:val="27"/>
                        <w:szCs w:val="27"/>
                        <w:u w:val="single"/>
                        <w:lang w:eastAsia="es-ES"/>
                      </w:rPr>
                      <w:t>en la Astrología</w:t>
                    </w:r>
                  </w:hyperlink>
                </w:p>
              </w:tc>
            </w:tr>
            <w:tr w:rsidR="00F90151" w:rsidRPr="00F90151">
              <w:trPr>
                <w:tblCellSpacing w:w="15" w:type="dxa"/>
                <w:jc w:val="right"/>
              </w:trPr>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6</w:t>
                  </w:r>
                </w:p>
              </w:tc>
              <w:tc>
                <w:tcPr>
                  <w:tcW w:w="0" w:type="auto"/>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74980" cy="474980"/>
                        <wp:effectExtent l="0" t="0" r="1270" b="1270"/>
                        <wp:docPr id="15" name="Imagen 15" descr="Nueva Medicina Germanica NMG 5LB Leyes Biologicas Guia Estudio Gratis Gratuita Online Pasadofuturo.com Formacion">
                          <a:hlinkClick xmlns:a="http://schemas.openxmlformats.org/drawingml/2006/main" r:id="rId9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Nueva Medicina Germanica NMG 5LB Leyes Biologicas Guia Estudio Gratis Gratuita Online Pasadofuturo.com Formacion">
                                  <a:hlinkClick r:id="rId95" tgtFrame="&quot;_blank&quot;"/>
                                </pic:cNvPr>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74980" cy="474980"/>
                                </a:xfrm>
                                <a:prstGeom prst="rect">
                                  <a:avLst/>
                                </a:prstGeom>
                                <a:noFill/>
                                <a:ln>
                                  <a:noFill/>
                                </a:ln>
                              </pic:spPr>
                            </pic:pic>
                          </a:graphicData>
                        </a:graphic>
                      </wp:inline>
                    </w:drawing>
                  </w:r>
                </w:p>
              </w:tc>
              <w:tc>
                <w:tcPr>
                  <w:tcW w:w="0" w:type="auto"/>
                  <w:vAlign w:val="bottom"/>
                  <w:hideMark/>
                </w:tcPr>
                <w:p w:rsidR="00F90151" w:rsidRPr="00F90151" w:rsidRDefault="00F90151" w:rsidP="00F90151">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hyperlink r:id="rId97" w:tgtFrame="_blank" w:history="1">
                    <w:r w:rsidRPr="00F90151">
                      <w:rPr>
                        <w:rFonts w:ascii="Times New Roman" w:eastAsia="Times New Roman" w:hAnsi="Times New Roman" w:cs="Times New Roman"/>
                        <w:b/>
                        <w:bCs/>
                        <w:i/>
                        <w:iCs/>
                        <w:color w:val="0000FF"/>
                        <w:sz w:val="27"/>
                        <w:szCs w:val="27"/>
                        <w:u w:val="single"/>
                        <w:lang w:eastAsia="es-ES"/>
                      </w:rPr>
                      <w:t>Guía de Estudio Online Gratuita de Nueva Medicina</w:t>
                    </w:r>
                  </w:hyperlink>
                </w:p>
              </w:tc>
            </w:tr>
          </w:tbl>
          <w:p w:rsidR="00F90151" w:rsidRPr="00F90151" w:rsidRDefault="00F90151" w:rsidP="00F90151">
            <w:pPr>
              <w:spacing w:line="240" w:lineRule="auto"/>
              <w:jc w:val="right"/>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left"/>
        <w:rPr>
          <w:rFonts w:ascii="Times New Roman" w:eastAsia="Times New Roman" w:hAnsi="Times New Roman" w:cs="Times New Roman"/>
          <w:vanish/>
          <w:sz w:val="24"/>
          <w:szCs w:val="24"/>
          <w:lang w:eastAsia="es-ES"/>
        </w:rPr>
      </w:pPr>
    </w:p>
    <w:tbl>
      <w:tblPr>
        <w:tblW w:w="13572" w:type="dxa"/>
        <w:jc w:val="center"/>
        <w:tblCellSpacing w:w="48" w:type="dxa"/>
        <w:tblCellMar>
          <w:left w:w="0" w:type="dxa"/>
          <w:right w:w="0" w:type="dxa"/>
        </w:tblCellMar>
        <w:tblLook w:val="04A0" w:firstRow="1" w:lastRow="0" w:firstColumn="1" w:lastColumn="0" w:noHBand="0" w:noVBand="1"/>
      </w:tblPr>
      <w:tblGrid>
        <w:gridCol w:w="2847"/>
        <w:gridCol w:w="3681"/>
        <w:gridCol w:w="7044"/>
      </w:tblGrid>
      <w:tr w:rsidR="00F90151" w:rsidRPr="00F90151" w:rsidTr="00F90151">
        <w:trPr>
          <w:tblCellSpacing w:w="48" w:type="dxa"/>
          <w:jc w:val="center"/>
        </w:trPr>
        <w:tc>
          <w:tcPr>
            <w:tcW w:w="2820" w:type="dxa"/>
            <w:vMerge w:val="restart"/>
            <w:hideMark/>
          </w:tcPr>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b/>
                <w:bCs/>
                <w:i/>
                <w:iCs/>
                <w:sz w:val="24"/>
                <w:szCs w:val="24"/>
                <w:lang w:eastAsia="es-ES"/>
              </w:rPr>
              <w:t>Visitas por Países</w:t>
            </w:r>
            <w:r w:rsidRPr="00F90151">
              <w:rPr>
                <w:rFonts w:ascii="Times New Roman" w:eastAsia="Times New Roman" w:hAnsi="Times New Roman" w:cs="Times New Roman"/>
                <w:b/>
                <w:bCs/>
                <w:i/>
                <w:iCs/>
                <w:sz w:val="24"/>
                <w:szCs w:val="24"/>
                <w:lang w:eastAsia="es-ES"/>
              </w:rPr>
              <w:br/>
              <w:t xml:space="preserve">en este Momento </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  </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558925" cy="932180"/>
                  <wp:effectExtent l="0" t="0" r="3175" b="1270"/>
                  <wp:docPr id="14" name="Imagen 14" descr="website security">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website security">
                            <a:hlinkClick r:id="rId85"/>
                          </pic:cNvPr>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558925" cy="932180"/>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143000" cy="398780"/>
                  <wp:effectExtent l="0" t="0" r="0" b="1270"/>
                  <wp:docPr id="13" name="Imagen 13" descr="PageRank">
                    <a:hlinkClick xmlns:a="http://schemas.openxmlformats.org/drawingml/2006/main" r:id="rId9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PageRank">
                            <a:hlinkClick r:id="rId99" tgtFrame="&quot;_blank&quot;"/>
                          </pic:cNvPr>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143000" cy="398780"/>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113790" cy="1236980"/>
                  <wp:effectExtent l="0" t="0" r="0" b="1270"/>
                  <wp:docPr id="12" name="Imagen 12" descr="SSL Sitio Seguro Pasadofuturo.com HTTPS Seguridad Internet">
                    <a:hlinkClick xmlns:a="http://schemas.openxmlformats.org/drawingml/2006/main" r:id="rId10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SSL Sitio Seguro Pasadofuturo.com HTTPS Seguridad Internet">
                            <a:hlinkClick r:id="rId101" tgtFrame="&quot;_blank&quot;"/>
                          </pic:cNvPr>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113790" cy="1236980"/>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849630" cy="1201420"/>
                  <wp:effectExtent l="0" t="0" r="7620" b="0"/>
                  <wp:docPr id="11" name="Imagen 11" descr="Pasadofuturo.com Sitio Web Optimizado SEO Ranking Google Ale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Pasadofuturo.com Sitio Web Optimizado SEO Ranking Google Alexa"/>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849630" cy="1201420"/>
                          </a:xfrm>
                          <a:prstGeom prst="rect">
                            <a:avLst/>
                          </a:prstGeom>
                          <a:noFill/>
                          <a:ln>
                            <a:noFill/>
                          </a:ln>
                        </pic:spPr>
                      </pic:pic>
                    </a:graphicData>
                  </a:graphic>
                </wp:inline>
              </w:drawing>
            </w:r>
          </w:p>
        </w:tc>
        <w:tc>
          <w:tcPr>
            <w:tcW w:w="4920" w:type="dxa"/>
            <w:vMerge w:val="restart"/>
            <w:hideMark/>
          </w:tcPr>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b/>
                <w:bCs/>
                <w:i/>
                <w:iCs/>
                <w:sz w:val="24"/>
                <w:szCs w:val="24"/>
                <w:lang w:eastAsia="es-ES"/>
              </w:rPr>
              <w:lastRenderedPageBreak/>
              <w:t>Páginas Vistas por Países</w:t>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5715" cy="5715"/>
                  <wp:effectExtent l="0" t="0" r="0" b="0"/>
                  <wp:docPr id="10" name="Imagen 10" descr="Free counters!">
                    <a:hlinkClick xmlns:a="http://schemas.openxmlformats.org/drawingml/2006/main" r:id="rId1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Free counters!">
                            <a:hlinkClick r:id="rId104"/>
                          </pic:cNvPr>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c>
          <w:tcPr>
            <w:tcW w:w="0" w:type="auto"/>
            <w:hideMark/>
          </w:tcPr>
          <w:tbl>
            <w:tblPr>
              <w:tblW w:w="5000" w:type="pct"/>
              <w:jc w:val="center"/>
              <w:tblCellSpacing w:w="18" w:type="dxa"/>
              <w:tblCellMar>
                <w:left w:w="0" w:type="dxa"/>
                <w:right w:w="0" w:type="dxa"/>
              </w:tblCellMar>
              <w:tblLook w:val="04A0" w:firstRow="1" w:lastRow="0" w:firstColumn="1" w:lastColumn="0" w:noHBand="0" w:noVBand="1"/>
            </w:tblPr>
            <w:tblGrid>
              <w:gridCol w:w="3332"/>
              <w:gridCol w:w="3568"/>
            </w:tblGrid>
            <w:tr w:rsidR="00F90151" w:rsidRPr="00F90151">
              <w:trPr>
                <w:tblCellSpacing w:w="18" w:type="dxa"/>
                <w:jc w:val="center"/>
              </w:trPr>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330325" cy="621030"/>
                        <wp:effectExtent l="0" t="0" r="3175" b="7620"/>
                        <wp:docPr id="9" name="Imagen 9" descr="Pasadofuturo.com Facebook Siguenos Contacto">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Pasadofuturo.com Facebook Siguenos Contacto">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30325" cy="621030"/>
                                </a:xfrm>
                                <a:prstGeom prst="rect">
                                  <a:avLst/>
                                </a:prstGeom>
                                <a:noFill/>
                                <a:ln>
                                  <a:noFill/>
                                </a:ln>
                              </pic:spPr>
                            </pic:pic>
                          </a:graphicData>
                        </a:graphic>
                      </wp:inline>
                    </w:drawing>
                  </w:r>
                </w:p>
              </w:tc>
              <w:tc>
                <w:tcPr>
                  <w:tcW w:w="0" w:type="auto"/>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430020" cy="621030"/>
                        <wp:effectExtent l="0" t="0" r="0" b="7620"/>
                        <wp:docPr id="8" name="Imagen 8" descr="Pasadofuturo.com Twitter Siguenos Contacto">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Pasadofuturo.com Twitter Siguenos Contacto">
                                  <a:hlinkClick r:id="rId14" tgtFrame="&quot;_blank&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30020" cy="621030"/>
                                </a:xfrm>
                                <a:prstGeom prst="rect">
                                  <a:avLst/>
                                </a:prstGeom>
                                <a:noFill/>
                                <a:ln>
                                  <a:noFill/>
                                </a:ln>
                              </pic:spPr>
                            </pic:pic>
                          </a:graphicData>
                        </a:graphic>
                      </wp:inline>
                    </w:drawing>
                  </w:r>
                </w:p>
              </w:tc>
            </w:tr>
            <w:tr w:rsidR="00F90151" w:rsidRPr="00F90151">
              <w:trPr>
                <w:tblCellSpacing w:w="18" w:type="dxa"/>
                <w:jc w:val="center"/>
              </w:trPr>
              <w:tc>
                <w:tcPr>
                  <w:tcW w:w="0" w:type="auto"/>
                  <w:gridSpan w:val="2"/>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3332"/>
                    <w:gridCol w:w="3496"/>
                  </w:tblGrid>
                  <w:tr w:rsidR="00F90151" w:rsidRPr="00F90151">
                    <w:trPr>
                      <w:trHeight w:val="660"/>
                      <w:tblCellSpacing w:w="0" w:type="dxa"/>
                      <w:jc w:val="center"/>
                    </w:trPr>
                    <w:tc>
                      <w:tcPr>
                        <w:tcW w:w="2676" w:type="dxa"/>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c>
                      <w:tcPr>
                        <w:tcW w:w="2808" w:type="dxa"/>
                        <w:vAlign w:val="center"/>
                        <w:hideMark/>
                      </w:tcPr>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 xml:space="preserve">Si te gusta </w:t>
                        </w:r>
                        <w:proofErr w:type="spellStart"/>
                        <w:r w:rsidRPr="00F90151">
                          <w:rPr>
                            <w:rFonts w:ascii="Times New Roman" w:eastAsia="Times New Roman" w:hAnsi="Times New Roman" w:cs="Times New Roman"/>
                            <w:sz w:val="24"/>
                            <w:szCs w:val="24"/>
                            <w:lang w:eastAsia="es-ES"/>
                          </w:rPr>
                          <w:t>Pasadofuturo</w:t>
                        </w:r>
                        <w:proofErr w:type="spellEnd"/>
                        <w:r w:rsidRPr="00F90151">
                          <w:rPr>
                            <w:rFonts w:ascii="Times New Roman" w:eastAsia="Times New Roman" w:hAnsi="Times New Roman" w:cs="Times New Roman"/>
                            <w:sz w:val="24"/>
                            <w:szCs w:val="24"/>
                            <w:lang w:eastAsia="es-ES"/>
                          </w:rPr>
                          <w:t xml:space="preserve"> </w:t>
                        </w:r>
                      </w:p>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r w:rsidRPr="00F90151">
                          <w:rPr>
                            <w:rFonts w:ascii="Times New Roman" w:eastAsia="Times New Roman" w:hAnsi="Times New Roman" w:cs="Times New Roman"/>
                            <w:sz w:val="24"/>
                            <w:szCs w:val="24"/>
                            <w:lang w:eastAsia="es-ES"/>
                          </w:rPr>
                          <w:t>¡Recomiéndanos en Google!</w:t>
                        </w:r>
                      </w:p>
                    </w:tc>
                  </w:tr>
                </w:tbl>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bl>
          <w:p w:rsidR="00F90151" w:rsidRPr="00F90151" w:rsidRDefault="00F90151" w:rsidP="00F90151">
            <w:pPr>
              <w:spacing w:line="240" w:lineRule="auto"/>
              <w:jc w:val="center"/>
              <w:rPr>
                <w:rFonts w:ascii="Times New Roman" w:eastAsia="Times New Roman" w:hAnsi="Times New Roman" w:cs="Times New Roman"/>
                <w:sz w:val="24"/>
                <w:szCs w:val="24"/>
                <w:lang w:eastAsia="es-ES"/>
              </w:rPr>
            </w:pPr>
          </w:p>
        </w:tc>
      </w:tr>
      <w:tr w:rsidR="00F90151" w:rsidRPr="00F90151" w:rsidTr="00F90151">
        <w:trPr>
          <w:tblCellSpacing w:w="48" w:type="dxa"/>
          <w:jc w:val="center"/>
        </w:trPr>
        <w:tc>
          <w:tcPr>
            <w:tcW w:w="0" w:type="auto"/>
            <w:vMerge/>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0" w:type="auto"/>
            <w:vMerge/>
            <w:vAlign w:val="center"/>
            <w:hideMark/>
          </w:tcPr>
          <w:p w:rsidR="00F90151" w:rsidRPr="00F90151" w:rsidRDefault="00F90151" w:rsidP="00F90151">
            <w:pPr>
              <w:spacing w:line="240" w:lineRule="auto"/>
              <w:jc w:val="left"/>
              <w:rPr>
                <w:rFonts w:ascii="Times New Roman" w:eastAsia="Times New Roman" w:hAnsi="Times New Roman" w:cs="Times New Roman"/>
                <w:sz w:val="24"/>
                <w:szCs w:val="24"/>
                <w:lang w:eastAsia="es-ES"/>
              </w:rPr>
            </w:pPr>
          </w:p>
        </w:tc>
        <w:tc>
          <w:tcPr>
            <w:tcW w:w="0" w:type="auto"/>
            <w:hideMark/>
          </w:tcPr>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378325" cy="568325"/>
                  <wp:effectExtent l="0" t="0" r="3175" b="3175"/>
                  <wp:docPr id="7" name="Imagen 7" descr="Terapia Consultas Salud Queretaro Mexico Hipnosis PNL Nueva Medicina Germanica NMG Hamer Leyes Biologicas Benjamin Guerrero Terapeuta">
                    <a:hlinkClick xmlns:a="http://schemas.openxmlformats.org/drawingml/2006/main" r:id="rId1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Terapia Consultas Salud Queretaro Mexico Hipnosis PNL Nueva Medicina Germanica NMG Hamer Leyes Biologicas Benjamin Guerrero Terapeuta">
                            <a:hlinkClick r:id="rId18" tgtFrame="&quot;_blank&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78325" cy="568325"/>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378325" cy="568325"/>
                  <wp:effectExtent l="0" t="0" r="3175" b="3175"/>
                  <wp:docPr id="6" name="Imagen 6" descr="Wadie Atraccion Buscar Pareja Astrologia Sinastria Amor Internet Red Social Carta Astral">
                    <a:hlinkClick xmlns:a="http://schemas.openxmlformats.org/drawingml/2006/main" r:id="rId1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Wadie Atraccion Buscar Pareja Astrologia Sinastria Amor Internet Red Social Carta Astral">
                            <a:hlinkClick r:id="rId16" tgtFrame="&quot;_blank&quot;"/>
                          </pic:cNvPr>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4378325" cy="568325"/>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378325" cy="568325"/>
                  <wp:effectExtent l="0" t="0" r="3175" b="3175"/>
                  <wp:docPr id="5" name="Imagen 5" descr="Piramides Energeticas Pasadofuturo.com Energia Piramidal Venta Compra Salud Meditacion">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Piramides Energeticas Pasadofuturo.com Energia Piramidal Venta Compra Salud Meditacion">
                            <a:hlinkClick r:id="rId71"/>
                          </pic:cNvPr>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378325" cy="568325"/>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4378325" cy="568325"/>
                  <wp:effectExtent l="0" t="0" r="3175" b="3175"/>
                  <wp:docPr id="4" name="Imagen 4" descr="Anunciate Aqui Pasadofuturo.com Anuncios Publicidad Ranking Internet Trafico Publicitario">
                    <a:hlinkClick xmlns:a="http://schemas.openxmlformats.org/drawingml/2006/main" r:id="rId1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Anunciate Aqui Pasadofuturo.com Anuncios Publicidad Ranking Internet Trafico Publicitario">
                            <a:hlinkClick r:id="rId108"/>
                          </pic:cNvPr>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4378325" cy="568325"/>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378325" cy="568325"/>
                  <wp:effectExtent l="0" t="0" r="3175" b="3175"/>
                  <wp:docPr id="3" name="Imagen 3" descr="Suscribete Boletin Semanal Pasadofuturo.com Gratis Suscripcion Gratuita">
                    <a:hlinkClick xmlns:a="http://schemas.openxmlformats.org/drawingml/2006/main" r:id="rId1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Suscribete Boletin Semanal Pasadofuturo.com Gratis Suscripcion Gratuita">
                            <a:hlinkClick r:id="rId110"/>
                          </pic:cNvPr>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4378325" cy="568325"/>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378325" cy="568325"/>
                  <wp:effectExtent l="0" t="0" r="3175" b="3175"/>
                  <wp:docPr id="2" name="Imagen 2" descr="Software Erp Mexico Webvillanet Ventas Facturacion Compras Clientes Contabilidad Nomina">
                    <a:hlinkClick xmlns:a="http://schemas.openxmlformats.org/drawingml/2006/main" r:id="rId1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Software Erp Mexico Webvillanet Ventas Facturacion Compras Clientes Contabilidad Nomina">
                            <a:hlinkClick r:id="rId112" tgtFrame="&quot;_blank&quot;"/>
                          </pic:cNvPr>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4378325" cy="568325"/>
                          </a:xfrm>
                          <a:prstGeom prst="rect">
                            <a:avLst/>
                          </a:prstGeom>
                          <a:noFill/>
                          <a:ln>
                            <a:noFill/>
                          </a:ln>
                        </pic:spPr>
                      </pic:pic>
                    </a:graphicData>
                  </a:graphic>
                </wp:inline>
              </w:drawing>
            </w:r>
          </w:p>
          <w:p w:rsidR="00F90151" w:rsidRPr="00F90151" w:rsidRDefault="00F90151" w:rsidP="00F90151">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378325" cy="568325"/>
                  <wp:effectExtent l="0" t="0" r="3175" b="3175"/>
                  <wp:docPr id="1" name="Imagen 1" descr="Buscar Negocio Guadalajara Jalisco Mexico Busqueda Paginas Amarillas Encontrar Local Comercial">
                    <a:hlinkClick xmlns:a="http://schemas.openxmlformats.org/drawingml/2006/main" r:id="rId1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Buscar Negocio Guadalajara Jalisco Mexico Busqueda Paginas Amarillas Encontrar Local Comercial">
                            <a:hlinkClick r:id="rId114" tgtFrame="&quot;_blank&quot;"/>
                          </pic:cNvPr>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378325" cy="568325"/>
                          </a:xfrm>
                          <a:prstGeom prst="rect">
                            <a:avLst/>
                          </a:prstGeom>
                          <a:noFill/>
                          <a:ln>
                            <a:noFill/>
                          </a:ln>
                        </pic:spPr>
                      </pic:pic>
                    </a:graphicData>
                  </a:graphic>
                </wp:inline>
              </w:drawing>
            </w:r>
          </w:p>
        </w:tc>
      </w:tr>
    </w:tbl>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0151"/>
    <w:rsid w:val="001E56A7"/>
    <w:rsid w:val="006D6738"/>
    <w:rsid w:val="00827E95"/>
    <w:rsid w:val="00F9015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F90151"/>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F90151"/>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90151"/>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F90151"/>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F90151"/>
    <w:rPr>
      <w:color w:val="0000FF"/>
      <w:u w:val="single"/>
    </w:rPr>
  </w:style>
  <w:style w:type="character" w:styleId="Hipervnculovisitado">
    <w:name w:val="FollowedHyperlink"/>
    <w:basedOn w:val="Fuentedeprrafopredeter"/>
    <w:uiPriority w:val="99"/>
    <w:semiHidden/>
    <w:unhideWhenUsed/>
    <w:rsid w:val="00F90151"/>
    <w:rPr>
      <w:color w:val="800080"/>
      <w:u w:val="single"/>
    </w:rPr>
  </w:style>
  <w:style w:type="character" w:customStyle="1" w:styleId="stsp">
    <w:name w:val="stsp"/>
    <w:basedOn w:val="Fuentedeprrafopredeter"/>
    <w:rsid w:val="00F90151"/>
  </w:style>
  <w:style w:type="character" w:customStyle="1" w:styleId="sitegusta2">
    <w:name w:val="sitegusta2"/>
    <w:basedOn w:val="Fuentedeprrafopredeter"/>
    <w:rsid w:val="00F90151"/>
  </w:style>
  <w:style w:type="character" w:customStyle="1" w:styleId="sitegusta5">
    <w:name w:val="sitegusta5"/>
    <w:basedOn w:val="Fuentedeprrafopredeter"/>
    <w:rsid w:val="00F90151"/>
  </w:style>
  <w:style w:type="character" w:customStyle="1" w:styleId="style45">
    <w:name w:val="style45"/>
    <w:basedOn w:val="Fuentedeprrafopredeter"/>
    <w:rsid w:val="00F90151"/>
  </w:style>
  <w:style w:type="paragraph" w:customStyle="1" w:styleId="style54">
    <w:name w:val="style54"/>
    <w:basedOn w:val="Normal"/>
    <w:rsid w:val="00F90151"/>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style56">
    <w:name w:val="style56"/>
    <w:basedOn w:val="Normal"/>
    <w:rsid w:val="00F90151"/>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style97">
    <w:name w:val="style97"/>
    <w:basedOn w:val="Fuentedeprrafopredeter"/>
    <w:rsid w:val="00F90151"/>
  </w:style>
  <w:style w:type="character" w:customStyle="1" w:styleId="style69">
    <w:name w:val="style69"/>
    <w:basedOn w:val="Fuentedeprrafopredeter"/>
    <w:rsid w:val="00F90151"/>
  </w:style>
  <w:style w:type="character" w:customStyle="1" w:styleId="style75">
    <w:name w:val="style75"/>
    <w:basedOn w:val="Fuentedeprrafopredeter"/>
    <w:rsid w:val="00F90151"/>
  </w:style>
  <w:style w:type="character" w:customStyle="1" w:styleId="style112">
    <w:name w:val="style112"/>
    <w:basedOn w:val="Fuentedeprrafopredeter"/>
    <w:rsid w:val="00F90151"/>
  </w:style>
  <w:style w:type="character" w:customStyle="1" w:styleId="style561">
    <w:name w:val="style561"/>
    <w:basedOn w:val="Fuentedeprrafopredeter"/>
    <w:rsid w:val="00F90151"/>
  </w:style>
  <w:style w:type="character" w:customStyle="1" w:styleId="style71">
    <w:name w:val="style71"/>
    <w:basedOn w:val="Fuentedeprrafopredeter"/>
    <w:rsid w:val="00F90151"/>
  </w:style>
  <w:style w:type="character" w:customStyle="1" w:styleId="style103">
    <w:name w:val="style103"/>
    <w:basedOn w:val="Fuentedeprrafopredeter"/>
    <w:rsid w:val="00F90151"/>
  </w:style>
  <w:style w:type="character" w:customStyle="1" w:styleId="style101">
    <w:name w:val="style101"/>
    <w:basedOn w:val="Fuentedeprrafopredeter"/>
    <w:rsid w:val="00F90151"/>
  </w:style>
  <w:style w:type="character" w:customStyle="1" w:styleId="style541">
    <w:name w:val="style541"/>
    <w:basedOn w:val="Fuentedeprrafopredeter"/>
    <w:rsid w:val="00F90151"/>
  </w:style>
  <w:style w:type="character" w:customStyle="1" w:styleId="style107">
    <w:name w:val="style107"/>
    <w:basedOn w:val="Fuentedeprrafopredeter"/>
    <w:rsid w:val="00F90151"/>
  </w:style>
  <w:style w:type="paragraph" w:customStyle="1" w:styleId="style95">
    <w:name w:val="style95"/>
    <w:basedOn w:val="Normal"/>
    <w:rsid w:val="00F90151"/>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style105">
    <w:name w:val="style105"/>
    <w:basedOn w:val="Fuentedeprrafopredeter"/>
    <w:rsid w:val="00F90151"/>
  </w:style>
  <w:style w:type="character" w:styleId="Textoennegrita">
    <w:name w:val="Strong"/>
    <w:basedOn w:val="Fuentedeprrafopredeter"/>
    <w:uiPriority w:val="22"/>
    <w:qFormat/>
    <w:rsid w:val="00F90151"/>
    <w:rPr>
      <w:b/>
      <w:bCs/>
    </w:rPr>
  </w:style>
  <w:style w:type="character" w:customStyle="1" w:styleId="style104">
    <w:name w:val="style104"/>
    <w:basedOn w:val="Fuentedeprrafopredeter"/>
    <w:rsid w:val="00F90151"/>
  </w:style>
  <w:style w:type="character" w:customStyle="1" w:styleId="style951">
    <w:name w:val="style951"/>
    <w:basedOn w:val="Fuentedeprrafopredeter"/>
    <w:rsid w:val="00F90151"/>
  </w:style>
  <w:style w:type="character" w:customStyle="1" w:styleId="style110">
    <w:name w:val="style110"/>
    <w:basedOn w:val="Fuentedeprrafopredeter"/>
    <w:rsid w:val="00F90151"/>
  </w:style>
  <w:style w:type="character" w:customStyle="1" w:styleId="style99">
    <w:name w:val="style99"/>
    <w:basedOn w:val="Fuentedeprrafopredeter"/>
    <w:rsid w:val="00F90151"/>
  </w:style>
  <w:style w:type="character" w:customStyle="1" w:styleId="style106">
    <w:name w:val="style106"/>
    <w:basedOn w:val="Fuentedeprrafopredeter"/>
    <w:rsid w:val="00F90151"/>
  </w:style>
  <w:style w:type="paragraph" w:styleId="NormalWeb">
    <w:name w:val="Normal (Web)"/>
    <w:basedOn w:val="Normal"/>
    <w:uiPriority w:val="99"/>
    <w:unhideWhenUsed/>
    <w:rsid w:val="00F90151"/>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style1">
    <w:name w:val="style1"/>
    <w:basedOn w:val="Fuentedeprrafopredeter"/>
    <w:rsid w:val="00F90151"/>
  </w:style>
  <w:style w:type="character" w:customStyle="1" w:styleId="plantillatemasrrecomendados">
    <w:name w:val="plantillatemasrrecomendados"/>
    <w:basedOn w:val="Fuentedeprrafopredeter"/>
    <w:rsid w:val="00F90151"/>
  </w:style>
  <w:style w:type="character" w:customStyle="1" w:styleId="numeromasvisto">
    <w:name w:val="numeromasvisto"/>
    <w:basedOn w:val="Fuentedeprrafopredeter"/>
    <w:rsid w:val="00F90151"/>
  </w:style>
  <w:style w:type="character" w:styleId="nfasis">
    <w:name w:val="Emphasis"/>
    <w:basedOn w:val="Fuentedeprrafopredeter"/>
    <w:uiPriority w:val="20"/>
    <w:qFormat/>
    <w:rsid w:val="00F90151"/>
    <w:rPr>
      <w:i/>
      <w:iCs/>
    </w:rPr>
  </w:style>
  <w:style w:type="character" w:customStyle="1" w:styleId="rankingalexa">
    <w:name w:val="rankingalexa"/>
    <w:basedOn w:val="Fuentedeprrafopredeter"/>
    <w:rsid w:val="00F90151"/>
  </w:style>
  <w:style w:type="character" w:customStyle="1" w:styleId="recomendargoogle">
    <w:name w:val="recomendargoogle"/>
    <w:basedOn w:val="Fuentedeprrafopredeter"/>
    <w:rsid w:val="00F90151"/>
  </w:style>
  <w:style w:type="character" w:customStyle="1" w:styleId="plantillaestilo3">
    <w:name w:val="plantillaestilo3"/>
    <w:basedOn w:val="Fuentedeprrafopredeter"/>
    <w:rsid w:val="00F90151"/>
  </w:style>
  <w:style w:type="character" w:customStyle="1" w:styleId="plantillaestilo2">
    <w:name w:val="plantillaestilo2"/>
    <w:basedOn w:val="Fuentedeprrafopredeter"/>
    <w:rsid w:val="00F90151"/>
  </w:style>
  <w:style w:type="paragraph" w:styleId="Textodeglobo">
    <w:name w:val="Balloon Text"/>
    <w:basedOn w:val="Normal"/>
    <w:link w:val="TextodegloboCar"/>
    <w:uiPriority w:val="99"/>
    <w:semiHidden/>
    <w:unhideWhenUsed/>
    <w:rsid w:val="00F9015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015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F90151"/>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F90151"/>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90151"/>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F90151"/>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F90151"/>
    <w:rPr>
      <w:color w:val="0000FF"/>
      <w:u w:val="single"/>
    </w:rPr>
  </w:style>
  <w:style w:type="character" w:styleId="Hipervnculovisitado">
    <w:name w:val="FollowedHyperlink"/>
    <w:basedOn w:val="Fuentedeprrafopredeter"/>
    <w:uiPriority w:val="99"/>
    <w:semiHidden/>
    <w:unhideWhenUsed/>
    <w:rsid w:val="00F90151"/>
    <w:rPr>
      <w:color w:val="800080"/>
      <w:u w:val="single"/>
    </w:rPr>
  </w:style>
  <w:style w:type="character" w:customStyle="1" w:styleId="stsp">
    <w:name w:val="stsp"/>
    <w:basedOn w:val="Fuentedeprrafopredeter"/>
    <w:rsid w:val="00F90151"/>
  </w:style>
  <w:style w:type="character" w:customStyle="1" w:styleId="sitegusta2">
    <w:name w:val="sitegusta2"/>
    <w:basedOn w:val="Fuentedeprrafopredeter"/>
    <w:rsid w:val="00F90151"/>
  </w:style>
  <w:style w:type="character" w:customStyle="1" w:styleId="sitegusta5">
    <w:name w:val="sitegusta5"/>
    <w:basedOn w:val="Fuentedeprrafopredeter"/>
    <w:rsid w:val="00F90151"/>
  </w:style>
  <w:style w:type="character" w:customStyle="1" w:styleId="style45">
    <w:name w:val="style45"/>
    <w:basedOn w:val="Fuentedeprrafopredeter"/>
    <w:rsid w:val="00F90151"/>
  </w:style>
  <w:style w:type="paragraph" w:customStyle="1" w:styleId="style54">
    <w:name w:val="style54"/>
    <w:basedOn w:val="Normal"/>
    <w:rsid w:val="00F90151"/>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style56">
    <w:name w:val="style56"/>
    <w:basedOn w:val="Normal"/>
    <w:rsid w:val="00F90151"/>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style97">
    <w:name w:val="style97"/>
    <w:basedOn w:val="Fuentedeprrafopredeter"/>
    <w:rsid w:val="00F90151"/>
  </w:style>
  <w:style w:type="character" w:customStyle="1" w:styleId="style69">
    <w:name w:val="style69"/>
    <w:basedOn w:val="Fuentedeprrafopredeter"/>
    <w:rsid w:val="00F90151"/>
  </w:style>
  <w:style w:type="character" w:customStyle="1" w:styleId="style75">
    <w:name w:val="style75"/>
    <w:basedOn w:val="Fuentedeprrafopredeter"/>
    <w:rsid w:val="00F90151"/>
  </w:style>
  <w:style w:type="character" w:customStyle="1" w:styleId="style112">
    <w:name w:val="style112"/>
    <w:basedOn w:val="Fuentedeprrafopredeter"/>
    <w:rsid w:val="00F90151"/>
  </w:style>
  <w:style w:type="character" w:customStyle="1" w:styleId="style561">
    <w:name w:val="style561"/>
    <w:basedOn w:val="Fuentedeprrafopredeter"/>
    <w:rsid w:val="00F90151"/>
  </w:style>
  <w:style w:type="character" w:customStyle="1" w:styleId="style71">
    <w:name w:val="style71"/>
    <w:basedOn w:val="Fuentedeprrafopredeter"/>
    <w:rsid w:val="00F90151"/>
  </w:style>
  <w:style w:type="character" w:customStyle="1" w:styleId="style103">
    <w:name w:val="style103"/>
    <w:basedOn w:val="Fuentedeprrafopredeter"/>
    <w:rsid w:val="00F90151"/>
  </w:style>
  <w:style w:type="character" w:customStyle="1" w:styleId="style101">
    <w:name w:val="style101"/>
    <w:basedOn w:val="Fuentedeprrafopredeter"/>
    <w:rsid w:val="00F90151"/>
  </w:style>
  <w:style w:type="character" w:customStyle="1" w:styleId="style541">
    <w:name w:val="style541"/>
    <w:basedOn w:val="Fuentedeprrafopredeter"/>
    <w:rsid w:val="00F90151"/>
  </w:style>
  <w:style w:type="character" w:customStyle="1" w:styleId="style107">
    <w:name w:val="style107"/>
    <w:basedOn w:val="Fuentedeprrafopredeter"/>
    <w:rsid w:val="00F90151"/>
  </w:style>
  <w:style w:type="paragraph" w:customStyle="1" w:styleId="style95">
    <w:name w:val="style95"/>
    <w:basedOn w:val="Normal"/>
    <w:rsid w:val="00F90151"/>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style105">
    <w:name w:val="style105"/>
    <w:basedOn w:val="Fuentedeprrafopredeter"/>
    <w:rsid w:val="00F90151"/>
  </w:style>
  <w:style w:type="character" w:styleId="Textoennegrita">
    <w:name w:val="Strong"/>
    <w:basedOn w:val="Fuentedeprrafopredeter"/>
    <w:uiPriority w:val="22"/>
    <w:qFormat/>
    <w:rsid w:val="00F90151"/>
    <w:rPr>
      <w:b/>
      <w:bCs/>
    </w:rPr>
  </w:style>
  <w:style w:type="character" w:customStyle="1" w:styleId="style104">
    <w:name w:val="style104"/>
    <w:basedOn w:val="Fuentedeprrafopredeter"/>
    <w:rsid w:val="00F90151"/>
  </w:style>
  <w:style w:type="character" w:customStyle="1" w:styleId="style951">
    <w:name w:val="style951"/>
    <w:basedOn w:val="Fuentedeprrafopredeter"/>
    <w:rsid w:val="00F90151"/>
  </w:style>
  <w:style w:type="character" w:customStyle="1" w:styleId="style110">
    <w:name w:val="style110"/>
    <w:basedOn w:val="Fuentedeprrafopredeter"/>
    <w:rsid w:val="00F90151"/>
  </w:style>
  <w:style w:type="character" w:customStyle="1" w:styleId="style99">
    <w:name w:val="style99"/>
    <w:basedOn w:val="Fuentedeprrafopredeter"/>
    <w:rsid w:val="00F90151"/>
  </w:style>
  <w:style w:type="character" w:customStyle="1" w:styleId="style106">
    <w:name w:val="style106"/>
    <w:basedOn w:val="Fuentedeprrafopredeter"/>
    <w:rsid w:val="00F90151"/>
  </w:style>
  <w:style w:type="paragraph" w:styleId="NormalWeb">
    <w:name w:val="Normal (Web)"/>
    <w:basedOn w:val="Normal"/>
    <w:uiPriority w:val="99"/>
    <w:unhideWhenUsed/>
    <w:rsid w:val="00F90151"/>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style1">
    <w:name w:val="style1"/>
    <w:basedOn w:val="Fuentedeprrafopredeter"/>
    <w:rsid w:val="00F90151"/>
  </w:style>
  <w:style w:type="character" w:customStyle="1" w:styleId="plantillatemasrrecomendados">
    <w:name w:val="plantillatemasrrecomendados"/>
    <w:basedOn w:val="Fuentedeprrafopredeter"/>
    <w:rsid w:val="00F90151"/>
  </w:style>
  <w:style w:type="character" w:customStyle="1" w:styleId="numeromasvisto">
    <w:name w:val="numeromasvisto"/>
    <w:basedOn w:val="Fuentedeprrafopredeter"/>
    <w:rsid w:val="00F90151"/>
  </w:style>
  <w:style w:type="character" w:styleId="nfasis">
    <w:name w:val="Emphasis"/>
    <w:basedOn w:val="Fuentedeprrafopredeter"/>
    <w:uiPriority w:val="20"/>
    <w:qFormat/>
    <w:rsid w:val="00F90151"/>
    <w:rPr>
      <w:i/>
      <w:iCs/>
    </w:rPr>
  </w:style>
  <w:style w:type="character" w:customStyle="1" w:styleId="rankingalexa">
    <w:name w:val="rankingalexa"/>
    <w:basedOn w:val="Fuentedeprrafopredeter"/>
    <w:rsid w:val="00F90151"/>
  </w:style>
  <w:style w:type="character" w:customStyle="1" w:styleId="recomendargoogle">
    <w:name w:val="recomendargoogle"/>
    <w:basedOn w:val="Fuentedeprrafopredeter"/>
    <w:rsid w:val="00F90151"/>
  </w:style>
  <w:style w:type="character" w:customStyle="1" w:styleId="plantillaestilo3">
    <w:name w:val="plantillaestilo3"/>
    <w:basedOn w:val="Fuentedeprrafopredeter"/>
    <w:rsid w:val="00F90151"/>
  </w:style>
  <w:style w:type="character" w:customStyle="1" w:styleId="plantillaestilo2">
    <w:name w:val="plantillaestilo2"/>
    <w:basedOn w:val="Fuentedeprrafopredeter"/>
    <w:rsid w:val="00F90151"/>
  </w:style>
  <w:style w:type="paragraph" w:styleId="Textodeglobo">
    <w:name w:val="Balloon Text"/>
    <w:basedOn w:val="Normal"/>
    <w:link w:val="TextodegloboCar"/>
    <w:uiPriority w:val="99"/>
    <w:semiHidden/>
    <w:unhideWhenUsed/>
    <w:rsid w:val="00F9015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015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843923">
      <w:bodyDiv w:val="1"/>
      <w:marLeft w:val="0"/>
      <w:marRight w:val="0"/>
      <w:marTop w:val="0"/>
      <w:marBottom w:val="0"/>
      <w:divBdr>
        <w:top w:val="none" w:sz="0" w:space="0" w:color="auto"/>
        <w:left w:val="none" w:sz="0" w:space="0" w:color="auto"/>
        <w:bottom w:val="none" w:sz="0" w:space="0" w:color="auto"/>
        <w:right w:val="none" w:sz="0" w:space="0" w:color="auto"/>
      </w:divBdr>
      <w:divsChild>
        <w:div w:id="5166951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117" Type="http://schemas.openxmlformats.org/officeDocument/2006/relationships/theme" Target="theme/theme1.xml"/><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jpeg"/><Relationship Id="rId63" Type="http://schemas.openxmlformats.org/officeDocument/2006/relationships/hyperlink" Target="https://www.pasadofuturo.com/buscadorespiritual.htm" TargetMode="External"/><Relationship Id="rId68" Type="http://schemas.openxmlformats.org/officeDocument/2006/relationships/hyperlink" Target="https://www.pasadofuturo.com/nmg-diagnosticograve.htm" TargetMode="External"/><Relationship Id="rId84" Type="http://schemas.openxmlformats.org/officeDocument/2006/relationships/image" Target="media/image59.png"/><Relationship Id="rId89" Type="http://schemas.openxmlformats.org/officeDocument/2006/relationships/hyperlink" Target="https://www.pasadofuturo.com/reencarnacion-principios.htm" TargetMode="External"/><Relationship Id="rId112" Type="http://schemas.openxmlformats.org/officeDocument/2006/relationships/hyperlink" Target="http://www.webvillanet.com/" TargetMode="External"/><Relationship Id="rId16" Type="http://schemas.openxmlformats.org/officeDocument/2006/relationships/hyperlink" Target="http://www.wadie.com/" TargetMode="External"/><Relationship Id="rId107" Type="http://schemas.openxmlformats.org/officeDocument/2006/relationships/image" Target="media/image70.png"/><Relationship Id="rId11" Type="http://schemas.openxmlformats.org/officeDocument/2006/relationships/image" Target="media/image5.jpe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jpeg"/><Relationship Id="rId45" Type="http://schemas.openxmlformats.org/officeDocument/2006/relationships/image" Target="media/image35.jpeg"/><Relationship Id="rId53" Type="http://schemas.openxmlformats.org/officeDocument/2006/relationships/image" Target="media/image43.jpeg"/><Relationship Id="rId58" Type="http://schemas.openxmlformats.org/officeDocument/2006/relationships/image" Target="media/image48.png"/><Relationship Id="rId66" Type="http://schemas.openxmlformats.org/officeDocument/2006/relationships/hyperlink" Target="https://www.pasadofuturo.com/nmg-diagnosticograve.htm" TargetMode="External"/><Relationship Id="rId74" Type="http://schemas.openxmlformats.org/officeDocument/2006/relationships/hyperlink" Target="https://www.pasadofuturo.com/nmg-articulospasadofuturo.htm" TargetMode="External"/><Relationship Id="rId79" Type="http://schemas.openxmlformats.org/officeDocument/2006/relationships/image" Target="media/image57.png"/><Relationship Id="rId87" Type="http://schemas.openxmlformats.org/officeDocument/2006/relationships/image" Target="media/image60.jpeg"/><Relationship Id="rId102" Type="http://schemas.openxmlformats.org/officeDocument/2006/relationships/image" Target="media/image66.png"/><Relationship Id="rId110" Type="http://schemas.openxmlformats.org/officeDocument/2006/relationships/hyperlink" Target="https://www.pasadofuturo.com/contacto.htm" TargetMode="External"/><Relationship Id="rId115" Type="http://schemas.openxmlformats.org/officeDocument/2006/relationships/image" Target="media/image74.jpeg"/><Relationship Id="rId5" Type="http://schemas.openxmlformats.org/officeDocument/2006/relationships/image" Target="media/image1.gif"/><Relationship Id="rId61" Type="http://schemas.openxmlformats.org/officeDocument/2006/relationships/image" Target="media/image50.jpeg"/><Relationship Id="rId82" Type="http://schemas.openxmlformats.org/officeDocument/2006/relationships/hyperlink" Target="https://www.pasadofuturo.com/lecturacafe.htm" TargetMode="External"/><Relationship Id="rId90" Type="http://schemas.openxmlformats.org/officeDocument/2006/relationships/image" Target="media/image61.jpeg"/><Relationship Id="rId95" Type="http://schemas.openxmlformats.org/officeDocument/2006/relationships/hyperlink" Target="https://www.pasadofuturo.com/nmg-guiaestudio.htm" TargetMode="External"/><Relationship Id="rId19" Type="http://schemas.openxmlformats.org/officeDocument/2006/relationships/image" Target="media/image9.png"/><Relationship Id="rId14" Type="http://schemas.openxmlformats.org/officeDocument/2006/relationships/hyperlink" Target="https://twitter.com/pasadofuturo" TargetMode="External"/><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image" Target="media/image33.jpeg"/><Relationship Id="rId48" Type="http://schemas.openxmlformats.org/officeDocument/2006/relationships/image" Target="media/image38.jpeg"/><Relationship Id="rId56" Type="http://schemas.openxmlformats.org/officeDocument/2006/relationships/image" Target="media/image46.jpeg"/><Relationship Id="rId64" Type="http://schemas.openxmlformats.org/officeDocument/2006/relationships/image" Target="media/image51.jpeg"/><Relationship Id="rId69" Type="http://schemas.openxmlformats.org/officeDocument/2006/relationships/hyperlink" Target="https://www.pasadofuturo.com/piramide-venta.htm" TargetMode="External"/><Relationship Id="rId77" Type="http://schemas.openxmlformats.org/officeDocument/2006/relationships/hyperlink" Target="https://www.pasadofuturo.com/hilorojo.htm" TargetMode="External"/><Relationship Id="rId100" Type="http://schemas.openxmlformats.org/officeDocument/2006/relationships/image" Target="media/image65.gif"/><Relationship Id="rId105" Type="http://schemas.openxmlformats.org/officeDocument/2006/relationships/image" Target="media/image68.gif"/><Relationship Id="rId113" Type="http://schemas.openxmlformats.org/officeDocument/2006/relationships/image" Target="media/image73.jpeg"/><Relationship Id="rId8" Type="http://schemas.openxmlformats.org/officeDocument/2006/relationships/image" Target="media/image3.jpeg"/><Relationship Id="rId51" Type="http://schemas.openxmlformats.org/officeDocument/2006/relationships/image" Target="media/image41.jpeg"/><Relationship Id="rId72" Type="http://schemas.openxmlformats.org/officeDocument/2006/relationships/hyperlink" Target="https://www.pasadofuturo.com/nmg-articulospasadofuturo.htm" TargetMode="External"/><Relationship Id="rId80" Type="http://schemas.openxmlformats.org/officeDocument/2006/relationships/hyperlink" Target="https://www.pasadofuturo.com/lecturacafe.htm" TargetMode="External"/><Relationship Id="rId85" Type="http://schemas.openxmlformats.org/officeDocument/2006/relationships/hyperlink" Target="https://www.pasadofuturo.com/nmg-organosmesodermonuevo.htm" TargetMode="External"/><Relationship Id="rId93" Type="http://schemas.openxmlformats.org/officeDocument/2006/relationships/image" Target="media/image62.png"/><Relationship Id="rId98" Type="http://schemas.openxmlformats.org/officeDocument/2006/relationships/image" Target="media/image64.png"/><Relationship Id="rId3" Type="http://schemas.openxmlformats.org/officeDocument/2006/relationships/settings" Target="settings.xml"/><Relationship Id="rId12" Type="http://schemas.openxmlformats.org/officeDocument/2006/relationships/hyperlink" Target="https://www.facebook.com/pasadofuturoandy" TargetMode="External"/><Relationship Id="rId17" Type="http://schemas.openxmlformats.org/officeDocument/2006/relationships/image" Target="media/image8.jpeg"/><Relationship Id="rId25" Type="http://schemas.openxmlformats.org/officeDocument/2006/relationships/image" Target="media/image15.jpeg"/><Relationship Id="rId33" Type="http://schemas.openxmlformats.org/officeDocument/2006/relationships/image" Target="media/image23.png"/><Relationship Id="rId38" Type="http://schemas.openxmlformats.org/officeDocument/2006/relationships/image" Target="media/image28.jpeg"/><Relationship Id="rId46" Type="http://schemas.openxmlformats.org/officeDocument/2006/relationships/image" Target="media/image36.jpeg"/><Relationship Id="rId59" Type="http://schemas.openxmlformats.org/officeDocument/2006/relationships/image" Target="media/image49.png"/><Relationship Id="rId67" Type="http://schemas.openxmlformats.org/officeDocument/2006/relationships/image" Target="media/image52.jpeg"/><Relationship Id="rId103" Type="http://schemas.openxmlformats.org/officeDocument/2006/relationships/image" Target="media/image67.png"/><Relationship Id="rId108" Type="http://schemas.openxmlformats.org/officeDocument/2006/relationships/hyperlink" Target="https://www.pasadofuturo.com/anuncios.htm" TargetMode="External"/><Relationship Id="rId116" Type="http://schemas.openxmlformats.org/officeDocument/2006/relationships/fontTable" Target="fontTable.xml"/><Relationship Id="rId20" Type="http://schemas.openxmlformats.org/officeDocument/2006/relationships/image" Target="media/image10.png"/><Relationship Id="rId41" Type="http://schemas.openxmlformats.org/officeDocument/2006/relationships/image" Target="media/image31.jpeg"/><Relationship Id="rId54" Type="http://schemas.openxmlformats.org/officeDocument/2006/relationships/image" Target="media/image44.jpeg"/><Relationship Id="rId62" Type="http://schemas.openxmlformats.org/officeDocument/2006/relationships/hyperlink" Target="https://www.pasadofuturo.com/nmg-consultores.htm" TargetMode="External"/><Relationship Id="rId70" Type="http://schemas.openxmlformats.org/officeDocument/2006/relationships/image" Target="media/image53.jpeg"/><Relationship Id="rId75" Type="http://schemas.openxmlformats.org/officeDocument/2006/relationships/hyperlink" Target="https://www.pasadofuturo.com/hilorojo.htm" TargetMode="External"/><Relationship Id="rId83" Type="http://schemas.openxmlformats.org/officeDocument/2006/relationships/hyperlink" Target="https://www.pasadofuturo.com/nmg-organosmesodermonuevo.htm" TargetMode="External"/><Relationship Id="rId88" Type="http://schemas.openxmlformats.org/officeDocument/2006/relationships/hyperlink" Target="https://www.pasadofuturo.com/viajesastrales.htm" TargetMode="External"/><Relationship Id="rId91" Type="http://schemas.openxmlformats.org/officeDocument/2006/relationships/hyperlink" Target="https://www.pasadofuturo.com/reencarnacion-principios.htm" TargetMode="External"/><Relationship Id="rId96" Type="http://schemas.openxmlformats.org/officeDocument/2006/relationships/image" Target="media/image63.png"/><Relationship Id="rId111" Type="http://schemas.openxmlformats.org/officeDocument/2006/relationships/image" Target="media/image72.png"/><Relationship Id="rId1" Type="http://schemas.openxmlformats.org/officeDocument/2006/relationships/styles" Target="styles.xml"/><Relationship Id="rId6" Type="http://schemas.openxmlformats.org/officeDocument/2006/relationships/hyperlink" Target="https://www.pasadofuturo.com/" TargetMode="External"/><Relationship Id="rId15" Type="http://schemas.openxmlformats.org/officeDocument/2006/relationships/image" Target="media/image7.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jpeg"/><Relationship Id="rId49" Type="http://schemas.openxmlformats.org/officeDocument/2006/relationships/image" Target="media/image39.jpeg"/><Relationship Id="rId57" Type="http://schemas.openxmlformats.org/officeDocument/2006/relationships/image" Target="media/image47.jpeg"/><Relationship Id="rId106" Type="http://schemas.openxmlformats.org/officeDocument/2006/relationships/image" Target="media/image69.jpeg"/><Relationship Id="rId114" Type="http://schemas.openxmlformats.org/officeDocument/2006/relationships/hyperlink" Target="http://buscarnegocio.com/" TargetMode="External"/><Relationship Id="rId10" Type="http://schemas.openxmlformats.org/officeDocument/2006/relationships/hyperlink" Target="http://www.lallamatrina.com/" TargetMode="External"/><Relationship Id="rId31" Type="http://schemas.openxmlformats.org/officeDocument/2006/relationships/image" Target="media/image21.png"/><Relationship Id="rId44" Type="http://schemas.openxmlformats.org/officeDocument/2006/relationships/image" Target="media/image34.jpeg"/><Relationship Id="rId52" Type="http://schemas.openxmlformats.org/officeDocument/2006/relationships/image" Target="media/image42.jpeg"/><Relationship Id="rId60" Type="http://schemas.openxmlformats.org/officeDocument/2006/relationships/hyperlink" Target="https://www.pasadofuturo.com/nmg-consultores.htm" TargetMode="External"/><Relationship Id="rId65" Type="http://schemas.openxmlformats.org/officeDocument/2006/relationships/hyperlink" Target="https://www.pasadofuturo.com/buscadorespiritual.htm" TargetMode="External"/><Relationship Id="rId73" Type="http://schemas.openxmlformats.org/officeDocument/2006/relationships/image" Target="media/image54.png"/><Relationship Id="rId78" Type="http://schemas.openxmlformats.org/officeDocument/2006/relationships/image" Target="media/image56.gif"/><Relationship Id="rId81" Type="http://schemas.openxmlformats.org/officeDocument/2006/relationships/image" Target="media/image58.jpeg"/><Relationship Id="rId86" Type="http://schemas.openxmlformats.org/officeDocument/2006/relationships/hyperlink" Target="https://www.pasadofuturo.com/viajesastrales.htm" TargetMode="External"/><Relationship Id="rId94" Type="http://schemas.openxmlformats.org/officeDocument/2006/relationships/hyperlink" Target="https://www.pasadofuturo.com/astrologia-nodoslunares.htm" TargetMode="External"/><Relationship Id="rId99" Type="http://schemas.openxmlformats.org/officeDocument/2006/relationships/hyperlink" Target="https://page-rank.es/" TargetMode="External"/><Relationship Id="rId101" Type="http://schemas.openxmlformats.org/officeDocument/2006/relationships/hyperlink" Target="http://www.whynopadlock.com/" TargetMode="External"/><Relationship Id="rId4" Type="http://schemas.openxmlformats.org/officeDocument/2006/relationships/webSettings" Target="webSettings.xml"/><Relationship Id="rId9" Type="http://schemas.openxmlformats.org/officeDocument/2006/relationships/image" Target="media/image4.png"/><Relationship Id="rId13" Type="http://schemas.openxmlformats.org/officeDocument/2006/relationships/image" Target="media/image6.png"/><Relationship Id="rId18" Type="http://schemas.openxmlformats.org/officeDocument/2006/relationships/hyperlink" Target="https://www.facebook.com/pages/Terapia-Biologica-Con-Hipnosis/967393319941741" TargetMode="External"/><Relationship Id="rId39" Type="http://schemas.openxmlformats.org/officeDocument/2006/relationships/image" Target="media/image29.jpeg"/><Relationship Id="rId109" Type="http://schemas.openxmlformats.org/officeDocument/2006/relationships/image" Target="media/image71.png"/><Relationship Id="rId34" Type="http://schemas.openxmlformats.org/officeDocument/2006/relationships/image" Target="media/image24.png"/><Relationship Id="rId50" Type="http://schemas.openxmlformats.org/officeDocument/2006/relationships/image" Target="media/image40.jpeg"/><Relationship Id="rId55" Type="http://schemas.openxmlformats.org/officeDocument/2006/relationships/image" Target="media/image45.jpeg"/><Relationship Id="rId76" Type="http://schemas.openxmlformats.org/officeDocument/2006/relationships/image" Target="media/image55.jpeg"/><Relationship Id="rId97" Type="http://schemas.openxmlformats.org/officeDocument/2006/relationships/hyperlink" Target="https://www.pasadofuturo.com/nmg-guiaestudio.htm" TargetMode="External"/><Relationship Id="rId104" Type="http://schemas.openxmlformats.org/officeDocument/2006/relationships/hyperlink" Target="https://s10.flagcounter.com/more/qWOd" TargetMode="External"/><Relationship Id="rId7" Type="http://schemas.openxmlformats.org/officeDocument/2006/relationships/image" Target="media/image2.png"/><Relationship Id="rId71" Type="http://schemas.openxmlformats.org/officeDocument/2006/relationships/hyperlink" Target="https://www.pasadofuturo.com/piramide-venta.htm" TargetMode="External"/><Relationship Id="rId92" Type="http://schemas.openxmlformats.org/officeDocument/2006/relationships/hyperlink" Target="https://www.pasadofuturo.com/astrologia-nodoslunares.htm" TargetMode="External"/><Relationship Id="rId2" Type="http://schemas.microsoft.com/office/2007/relationships/stylesWithEffects" Target="stylesWithEffects.xml"/><Relationship Id="rId29" Type="http://schemas.openxmlformats.org/officeDocument/2006/relationships/image" Target="media/image19.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2383</Words>
  <Characters>13112</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2015-04-21T07:57:00Z</dcterms:created>
  <dcterms:modified xsi:type="dcterms:W3CDTF">2015-04-21T08:00:00Z</dcterms:modified>
</cp:coreProperties>
</file>